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4A29B6" w:rsidRPr="004A29B6" w:rsidTr="00EB4A49">
        <w:trPr>
          <w:cantSplit/>
          <w:trHeight w:val="817"/>
        </w:trPr>
        <w:tc>
          <w:tcPr>
            <w:tcW w:w="2686" w:type="dxa"/>
            <w:tcBorders>
              <w:top w:val="nil"/>
              <w:left w:val="nil"/>
              <w:bottom w:val="nil"/>
              <w:right w:val="nil"/>
            </w:tcBorders>
            <w:shd w:val="clear" w:color="auto" w:fill="FFFFFF"/>
          </w:tcPr>
          <w:p w:rsidR="004A29B6" w:rsidRPr="004A29B6" w:rsidRDefault="004A29B6" w:rsidP="004A29B6">
            <w:pPr>
              <w:widowControl/>
              <w:rPr>
                <w:sz w:val="16"/>
              </w:rPr>
            </w:pPr>
            <w:r w:rsidRPr="004A29B6">
              <w:rPr>
                <w:noProof/>
                <w:sz w:val="16"/>
                <w:lang w:bidi="ar-SA"/>
              </w:rPr>
              <w:drawing>
                <wp:inline distT="0" distB="0" distL="0" distR="0">
                  <wp:extent cx="1620520" cy="44767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4A29B6" w:rsidRPr="004A29B6" w:rsidRDefault="004A29B6" w:rsidP="004A29B6">
            <w:pPr>
              <w:widowControl/>
              <w:spacing w:after="60"/>
              <w:jc w:val="right"/>
              <w:rPr>
                <w:lang w:val="en-US"/>
              </w:rPr>
            </w:pPr>
            <w:r w:rsidRPr="004A29B6">
              <w:rPr>
                <w:rFonts w:ascii="Arial" w:hAnsi="Arial" w:cs="Arial"/>
                <w:color w:val="000000"/>
              </w:rPr>
              <w:t xml:space="preserve">РУКОВОДСТВО </w:t>
            </w:r>
            <w:r w:rsidRPr="004A29B6">
              <w:rPr>
                <w:rFonts w:ascii="Arial" w:hAnsi="Arial" w:cs="Arial"/>
                <w:b/>
                <w:color w:val="000000"/>
              </w:rPr>
              <w:t xml:space="preserve">YVL </w:t>
            </w:r>
            <w:r>
              <w:rPr>
                <w:rFonts w:ascii="Arial" w:hAnsi="Arial" w:cs="Arial"/>
                <w:b/>
                <w:color w:val="000000"/>
                <w:lang w:val="en-US"/>
              </w:rPr>
              <w:t>A</w:t>
            </w:r>
            <w:r w:rsidRPr="004A29B6">
              <w:rPr>
                <w:rFonts w:ascii="Arial" w:hAnsi="Arial" w:cs="Arial"/>
                <w:b/>
                <w:color w:val="000000"/>
              </w:rPr>
              <w:t>.</w:t>
            </w:r>
            <w:r>
              <w:rPr>
                <w:rFonts w:ascii="Arial" w:hAnsi="Arial" w:cs="Arial"/>
                <w:b/>
                <w:color w:val="000000"/>
                <w:lang w:val="en-US"/>
              </w:rPr>
              <w:t>12</w:t>
            </w:r>
            <w:r w:rsidRPr="004A29B6">
              <w:rPr>
                <w:rFonts w:ascii="Arial" w:hAnsi="Arial" w:cs="Arial"/>
                <w:color w:val="000000"/>
              </w:rPr>
              <w:t xml:space="preserve"> / </w:t>
            </w:r>
            <w:r>
              <w:rPr>
                <w:rFonts w:ascii="Arial" w:hAnsi="Arial" w:cs="Arial"/>
                <w:color w:val="000000"/>
                <w:lang w:val="en-US"/>
              </w:rPr>
              <w:t>22</w:t>
            </w:r>
            <w:r w:rsidRPr="004A29B6">
              <w:rPr>
                <w:rFonts w:ascii="Arial" w:hAnsi="Arial" w:cs="Arial"/>
                <w:color w:val="000000"/>
              </w:rPr>
              <w:t>.11.2013</w:t>
            </w:r>
          </w:p>
        </w:tc>
      </w:tr>
    </w:tbl>
    <w:p w:rsidR="00783194" w:rsidRDefault="009B20A2" w:rsidP="004A29B6">
      <w:pPr>
        <w:widowControl/>
        <w:shd w:val="clear" w:color="auto" w:fill="FFFFFF"/>
        <w:spacing w:before="480"/>
        <w:ind w:left="851"/>
        <w:rPr>
          <w:rFonts w:ascii="Arial" w:hAnsi="Arial"/>
          <w:color w:val="000000"/>
          <w:sz w:val="40"/>
          <w:lang w:val="en-US"/>
        </w:rPr>
      </w:pPr>
      <w:r w:rsidRPr="004A29B6">
        <w:rPr>
          <w:rFonts w:ascii="Arial" w:hAnsi="Arial"/>
          <w:color w:val="000000"/>
          <w:sz w:val="40"/>
        </w:rPr>
        <w:t>УПРАВЛЕНИЕ ИНФОРМАЦИОННОЙ БЕЗОПАСНОСТЬЮ ЯДЕРНОЙ УСТАНОВКИ</w:t>
      </w:r>
    </w:p>
    <w:p w:rsidR="004A29B6" w:rsidRDefault="004A29B6" w:rsidP="004A29B6">
      <w:pPr>
        <w:widowControl/>
        <w:pBdr>
          <w:bottom w:val="single" w:sz="4" w:space="1" w:color="auto"/>
        </w:pBdr>
        <w:shd w:val="clear" w:color="auto" w:fill="FFFFFF"/>
        <w:tabs>
          <w:tab w:val="right" w:pos="9072"/>
        </w:tabs>
        <w:spacing w:after="20"/>
        <w:ind w:left="1418" w:right="284" w:hanging="567"/>
        <w:rPr>
          <w:rFonts w:ascii="Arial" w:hAnsi="Arial"/>
          <w:smallCaps/>
          <w:color w:val="000000"/>
          <w:lang w:val="en-US"/>
        </w:rPr>
      </w:pPr>
    </w:p>
    <w:p w:rsidR="004A29B6" w:rsidRPr="004A29B6" w:rsidRDefault="004A29B6" w:rsidP="004A29B6">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4A29B6">
        <w:rPr>
          <w:rFonts w:ascii="Arial" w:hAnsi="Arial"/>
          <w:smallCaps/>
          <w:color w:val="000000"/>
        </w:rPr>
        <w:t>1</w:t>
      </w:r>
      <w:r w:rsidRPr="004A29B6">
        <w:rPr>
          <w:rFonts w:ascii="Arial" w:hAnsi="Arial"/>
          <w:smallCaps/>
          <w:color w:val="000000"/>
        </w:rPr>
        <w:tab/>
        <w:t>Введение</w:t>
      </w:r>
      <w:r w:rsidRPr="004A29B6">
        <w:rPr>
          <w:rFonts w:ascii="Arial" w:hAnsi="Arial"/>
          <w:smallCaps/>
          <w:color w:val="000000"/>
        </w:rPr>
        <w:tab/>
        <w:t>3</w:t>
      </w:r>
    </w:p>
    <w:p w:rsidR="004A29B6" w:rsidRPr="004A29B6" w:rsidRDefault="004A29B6" w:rsidP="004A29B6">
      <w:pPr>
        <w:widowControl/>
        <w:shd w:val="clear" w:color="auto" w:fill="FFFFFF"/>
        <w:tabs>
          <w:tab w:val="right" w:pos="9072"/>
        </w:tabs>
        <w:spacing w:after="20"/>
        <w:ind w:left="1418" w:right="285" w:hanging="567"/>
        <w:jc w:val="both"/>
        <w:rPr>
          <w:rFonts w:ascii="Arial" w:hAnsi="Arial"/>
          <w:color w:val="000000"/>
          <w:sz w:val="8"/>
          <w:szCs w:val="8"/>
        </w:rPr>
      </w:pPr>
    </w:p>
    <w:p w:rsidR="004A29B6" w:rsidRPr="004A29B6" w:rsidRDefault="004A29B6" w:rsidP="004A29B6">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4A29B6">
        <w:rPr>
          <w:rFonts w:ascii="Arial" w:hAnsi="Arial"/>
          <w:smallCaps/>
          <w:color w:val="000000"/>
        </w:rPr>
        <w:t>2</w:t>
      </w:r>
      <w:r w:rsidRPr="004A29B6">
        <w:rPr>
          <w:rFonts w:ascii="Arial" w:hAnsi="Arial"/>
          <w:smallCaps/>
          <w:color w:val="000000"/>
        </w:rPr>
        <w:tab/>
        <w:t>Область применения</w:t>
      </w:r>
      <w:r w:rsidRPr="004A29B6">
        <w:rPr>
          <w:rFonts w:ascii="Arial" w:hAnsi="Arial"/>
          <w:smallCaps/>
          <w:color w:val="000000"/>
        </w:rPr>
        <w:tab/>
        <w:t>3</w:t>
      </w:r>
    </w:p>
    <w:p w:rsidR="004A29B6" w:rsidRPr="004A29B6" w:rsidRDefault="004A29B6" w:rsidP="004A29B6">
      <w:pPr>
        <w:widowControl/>
        <w:shd w:val="clear" w:color="auto" w:fill="FFFFFF"/>
        <w:tabs>
          <w:tab w:val="right" w:pos="9072"/>
        </w:tabs>
        <w:spacing w:after="20"/>
        <w:ind w:left="1418" w:right="285" w:hanging="567"/>
        <w:jc w:val="both"/>
        <w:rPr>
          <w:rFonts w:ascii="Arial" w:hAnsi="Arial"/>
          <w:color w:val="000000"/>
          <w:sz w:val="8"/>
          <w:szCs w:val="8"/>
        </w:rPr>
      </w:pPr>
    </w:p>
    <w:p w:rsidR="004A29B6" w:rsidRPr="004A29B6" w:rsidRDefault="004A29B6" w:rsidP="004A29B6">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4A29B6">
        <w:rPr>
          <w:rFonts w:ascii="Arial" w:hAnsi="Arial"/>
          <w:smallCaps/>
          <w:color w:val="000000"/>
        </w:rPr>
        <w:t>3</w:t>
      </w:r>
      <w:r w:rsidRPr="004A29B6">
        <w:rPr>
          <w:rFonts w:ascii="Arial" w:hAnsi="Arial"/>
          <w:smallCaps/>
          <w:color w:val="000000"/>
        </w:rPr>
        <w:tab/>
        <w:t>Управление информационной безопасностью</w:t>
      </w:r>
      <w:r w:rsidRPr="004A29B6">
        <w:rPr>
          <w:rFonts w:ascii="Arial" w:hAnsi="Arial"/>
          <w:smallCaps/>
          <w:color w:val="000000"/>
        </w:rPr>
        <w:tab/>
        <w:t>3</w:t>
      </w:r>
    </w:p>
    <w:p w:rsidR="004A29B6" w:rsidRPr="004A29B6" w:rsidRDefault="004A29B6" w:rsidP="004A29B6">
      <w:pPr>
        <w:widowControl/>
        <w:shd w:val="clear" w:color="auto" w:fill="FFFFFF"/>
        <w:tabs>
          <w:tab w:val="right" w:pos="9072"/>
        </w:tabs>
        <w:spacing w:after="20"/>
        <w:ind w:left="1418" w:right="285" w:hanging="567"/>
        <w:jc w:val="both"/>
        <w:rPr>
          <w:rFonts w:ascii="Arial" w:hAnsi="Arial"/>
          <w:color w:val="000000"/>
          <w:sz w:val="8"/>
          <w:szCs w:val="8"/>
        </w:rPr>
      </w:pP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3.1</w:t>
      </w:r>
      <w:r w:rsidRPr="004A29B6">
        <w:rPr>
          <w:rFonts w:ascii="Arial" w:hAnsi="Arial"/>
          <w:color w:val="000000"/>
          <w:sz w:val="19"/>
          <w:szCs w:val="19"/>
        </w:rPr>
        <w:tab/>
        <w:t>Общие требования</w:t>
      </w:r>
      <w:r w:rsidRPr="004A29B6">
        <w:rPr>
          <w:rFonts w:ascii="Arial" w:hAnsi="Arial"/>
          <w:color w:val="000000"/>
          <w:sz w:val="19"/>
          <w:szCs w:val="19"/>
        </w:rPr>
        <w:tab/>
        <w:t>3</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3.2</w:t>
      </w:r>
      <w:r w:rsidRPr="004A29B6">
        <w:rPr>
          <w:rFonts w:ascii="Arial" w:hAnsi="Arial"/>
          <w:color w:val="000000"/>
          <w:sz w:val="19"/>
          <w:szCs w:val="19"/>
        </w:rPr>
        <w:tab/>
        <w:t>Система управления информационной безопасностью</w:t>
      </w:r>
      <w:r w:rsidRPr="004A29B6">
        <w:rPr>
          <w:rFonts w:ascii="Arial" w:hAnsi="Arial"/>
          <w:color w:val="000000"/>
          <w:sz w:val="19"/>
          <w:szCs w:val="19"/>
        </w:rPr>
        <w:tab/>
        <w:t>4</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3.3</w:t>
      </w:r>
      <w:r w:rsidRPr="004A29B6">
        <w:rPr>
          <w:rFonts w:ascii="Arial" w:hAnsi="Arial"/>
          <w:color w:val="000000"/>
          <w:sz w:val="19"/>
          <w:szCs w:val="19"/>
        </w:rPr>
        <w:tab/>
        <w:t>Требования к документации</w:t>
      </w:r>
      <w:r w:rsidRPr="004A29B6">
        <w:rPr>
          <w:rFonts w:ascii="Arial" w:hAnsi="Arial"/>
          <w:color w:val="000000"/>
          <w:sz w:val="19"/>
          <w:szCs w:val="19"/>
        </w:rPr>
        <w:tab/>
        <w:t>5</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3.4</w:t>
      </w:r>
      <w:r w:rsidRPr="004A29B6">
        <w:rPr>
          <w:rFonts w:ascii="Arial" w:hAnsi="Arial"/>
          <w:color w:val="000000"/>
          <w:sz w:val="19"/>
          <w:szCs w:val="19"/>
        </w:rPr>
        <w:tab/>
        <w:t>Управление ресурсами</w:t>
      </w:r>
      <w:r w:rsidRPr="004A29B6">
        <w:rPr>
          <w:rFonts w:ascii="Arial" w:hAnsi="Arial"/>
          <w:color w:val="000000"/>
          <w:sz w:val="19"/>
          <w:szCs w:val="19"/>
        </w:rPr>
        <w:tab/>
        <w:t>5</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3.5</w:t>
      </w:r>
      <w:r w:rsidRPr="004A29B6">
        <w:rPr>
          <w:rFonts w:ascii="Arial" w:hAnsi="Arial"/>
          <w:color w:val="000000"/>
          <w:sz w:val="19"/>
          <w:szCs w:val="19"/>
        </w:rPr>
        <w:tab/>
        <w:t>Аудиты и проверки системы управления информационной безопасностью</w:t>
      </w:r>
      <w:r w:rsidRPr="004A29B6">
        <w:rPr>
          <w:rFonts w:ascii="Arial" w:hAnsi="Arial"/>
          <w:color w:val="000000"/>
          <w:sz w:val="19"/>
          <w:szCs w:val="19"/>
        </w:rPr>
        <w:tab/>
        <w:t>5</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3.6</w:t>
      </w:r>
      <w:r w:rsidRPr="004A29B6">
        <w:rPr>
          <w:rFonts w:ascii="Arial" w:hAnsi="Arial"/>
          <w:color w:val="000000"/>
          <w:sz w:val="19"/>
          <w:szCs w:val="19"/>
        </w:rPr>
        <w:tab/>
        <w:t>Улучшение системы управления информационной безопасностью</w:t>
      </w:r>
      <w:r w:rsidRPr="004A29B6">
        <w:rPr>
          <w:rFonts w:ascii="Arial" w:hAnsi="Arial"/>
          <w:color w:val="000000"/>
          <w:sz w:val="19"/>
          <w:szCs w:val="19"/>
        </w:rPr>
        <w:tab/>
        <w:t>6</w:t>
      </w:r>
    </w:p>
    <w:p w:rsidR="004A29B6" w:rsidRPr="004A29B6" w:rsidRDefault="004A29B6" w:rsidP="004A29B6">
      <w:pPr>
        <w:widowControl/>
        <w:shd w:val="clear" w:color="auto" w:fill="FFFFFF"/>
        <w:tabs>
          <w:tab w:val="right" w:pos="9072"/>
        </w:tabs>
        <w:spacing w:after="20"/>
        <w:ind w:left="1418" w:right="285" w:hanging="567"/>
        <w:jc w:val="both"/>
        <w:rPr>
          <w:rFonts w:ascii="Arial" w:hAnsi="Arial"/>
          <w:color w:val="000000"/>
          <w:sz w:val="8"/>
          <w:szCs w:val="8"/>
        </w:rPr>
      </w:pPr>
    </w:p>
    <w:p w:rsidR="004A29B6" w:rsidRPr="004A29B6" w:rsidRDefault="004A29B6" w:rsidP="004A29B6">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4A29B6">
        <w:rPr>
          <w:rFonts w:ascii="Arial" w:hAnsi="Arial"/>
          <w:smallCaps/>
          <w:color w:val="000000"/>
        </w:rPr>
        <w:t>4</w:t>
      </w:r>
      <w:r w:rsidRPr="004A29B6">
        <w:rPr>
          <w:rFonts w:ascii="Arial" w:hAnsi="Arial"/>
          <w:smallCaps/>
          <w:color w:val="000000"/>
        </w:rPr>
        <w:tab/>
        <w:t>Защита систем, важных для безопасности и охраны</w:t>
      </w:r>
      <w:r w:rsidRPr="004A29B6">
        <w:rPr>
          <w:rFonts w:ascii="Arial" w:hAnsi="Arial"/>
          <w:smallCaps/>
          <w:color w:val="000000"/>
        </w:rPr>
        <w:tab/>
        <w:t>6</w:t>
      </w:r>
    </w:p>
    <w:p w:rsidR="004A29B6" w:rsidRPr="004A29B6" w:rsidRDefault="004A29B6" w:rsidP="004A29B6">
      <w:pPr>
        <w:widowControl/>
        <w:shd w:val="clear" w:color="auto" w:fill="FFFFFF"/>
        <w:tabs>
          <w:tab w:val="right" w:pos="9072"/>
        </w:tabs>
        <w:spacing w:after="20"/>
        <w:ind w:left="1418" w:right="285" w:hanging="567"/>
        <w:jc w:val="both"/>
        <w:rPr>
          <w:rFonts w:ascii="Arial" w:hAnsi="Arial"/>
          <w:color w:val="000000"/>
          <w:sz w:val="8"/>
          <w:szCs w:val="8"/>
        </w:rPr>
      </w:pP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4.1</w:t>
      </w:r>
      <w:r w:rsidRPr="004A29B6">
        <w:rPr>
          <w:rFonts w:ascii="Arial" w:hAnsi="Arial"/>
          <w:color w:val="000000"/>
          <w:sz w:val="19"/>
          <w:szCs w:val="19"/>
        </w:rPr>
        <w:tab/>
        <w:t>Общие требования</w:t>
      </w:r>
      <w:r w:rsidRPr="004A29B6">
        <w:rPr>
          <w:rFonts w:ascii="Arial" w:hAnsi="Arial"/>
          <w:color w:val="000000"/>
          <w:sz w:val="19"/>
          <w:szCs w:val="19"/>
        </w:rPr>
        <w:tab/>
        <w:t>6</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4.2</w:t>
      </w:r>
      <w:r w:rsidRPr="004A29B6">
        <w:rPr>
          <w:rFonts w:ascii="Arial" w:hAnsi="Arial"/>
          <w:color w:val="000000"/>
          <w:sz w:val="19"/>
          <w:szCs w:val="19"/>
        </w:rPr>
        <w:tab/>
        <w:t>Управление средствами связи и эксплуатации и их контроль</w:t>
      </w:r>
      <w:r w:rsidRPr="004A29B6">
        <w:rPr>
          <w:rFonts w:ascii="Arial" w:hAnsi="Arial"/>
          <w:color w:val="000000"/>
          <w:sz w:val="19"/>
          <w:szCs w:val="19"/>
        </w:rPr>
        <w:tab/>
        <w:t>7</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4.3</w:t>
      </w:r>
      <w:r w:rsidRPr="004A29B6">
        <w:rPr>
          <w:rFonts w:ascii="Arial" w:hAnsi="Arial"/>
          <w:color w:val="000000"/>
          <w:sz w:val="19"/>
          <w:szCs w:val="19"/>
        </w:rPr>
        <w:tab/>
        <w:t>Материально-техническое обеспечение, разработка и техническое обслуживание систем, имеющих отношение к информационной безопасности</w:t>
      </w:r>
      <w:r w:rsidRPr="004A29B6">
        <w:rPr>
          <w:rFonts w:ascii="Arial" w:hAnsi="Arial"/>
          <w:color w:val="000000"/>
          <w:sz w:val="19"/>
          <w:szCs w:val="19"/>
        </w:rPr>
        <w:tab/>
        <w:t>7</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4.4</w:t>
      </w:r>
      <w:r w:rsidRPr="004A29B6">
        <w:rPr>
          <w:rFonts w:ascii="Arial" w:hAnsi="Arial"/>
          <w:color w:val="000000"/>
          <w:sz w:val="19"/>
          <w:szCs w:val="19"/>
        </w:rPr>
        <w:tab/>
        <w:t>Управление инцидентами, связанными с информационной безопасностью</w:t>
      </w:r>
      <w:r w:rsidRPr="004A29B6">
        <w:rPr>
          <w:rFonts w:ascii="Arial" w:hAnsi="Arial"/>
          <w:color w:val="000000"/>
          <w:sz w:val="19"/>
          <w:szCs w:val="19"/>
        </w:rPr>
        <w:tab/>
        <w:t>7</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4.5</w:t>
      </w:r>
      <w:r w:rsidRPr="004A29B6">
        <w:rPr>
          <w:rFonts w:ascii="Arial" w:hAnsi="Arial"/>
          <w:color w:val="000000"/>
          <w:sz w:val="19"/>
          <w:szCs w:val="19"/>
        </w:rPr>
        <w:tab/>
        <w:t>Контроль доступа</w:t>
      </w:r>
      <w:r w:rsidRPr="004A29B6">
        <w:rPr>
          <w:rFonts w:ascii="Arial" w:hAnsi="Arial"/>
          <w:color w:val="000000"/>
          <w:sz w:val="19"/>
          <w:szCs w:val="19"/>
        </w:rPr>
        <w:tab/>
        <w:t>8</w:t>
      </w:r>
    </w:p>
    <w:p w:rsidR="004A29B6" w:rsidRPr="004A29B6" w:rsidRDefault="004A29B6" w:rsidP="007C27AE">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4.6</w:t>
      </w:r>
      <w:r w:rsidRPr="004A29B6">
        <w:rPr>
          <w:rFonts w:ascii="Arial" w:hAnsi="Arial"/>
          <w:color w:val="000000"/>
          <w:sz w:val="19"/>
          <w:szCs w:val="19"/>
        </w:rPr>
        <w:tab/>
      </w:r>
      <w:r w:rsidR="007C27AE" w:rsidRPr="00FC5772">
        <w:rPr>
          <w:rFonts w:ascii="Arial" w:eastAsia="Times New Roman" w:hAnsi="Arial" w:cs="Arial"/>
          <w:sz w:val="19"/>
          <w:szCs w:val="19"/>
          <w:shd w:val="clear" w:color="auto" w:fill="FFFFFF"/>
        </w:rPr>
        <w:t>Проверка информационной безопасности систем, имеющих отношение к ядерной безопасности и физической ядерной безопасности</w:t>
      </w:r>
      <w:r w:rsidRPr="004A29B6">
        <w:rPr>
          <w:rFonts w:ascii="Arial" w:hAnsi="Arial"/>
          <w:color w:val="000000"/>
          <w:sz w:val="19"/>
          <w:szCs w:val="19"/>
        </w:rPr>
        <w:tab/>
        <w:t>8</w:t>
      </w:r>
    </w:p>
    <w:p w:rsidR="004A29B6" w:rsidRPr="004A29B6" w:rsidRDefault="004A29B6" w:rsidP="004A29B6">
      <w:pPr>
        <w:widowControl/>
        <w:shd w:val="clear" w:color="auto" w:fill="FFFFFF"/>
        <w:tabs>
          <w:tab w:val="right" w:pos="9072"/>
        </w:tabs>
        <w:spacing w:after="20"/>
        <w:ind w:left="1418" w:right="285" w:hanging="567"/>
        <w:jc w:val="both"/>
        <w:rPr>
          <w:rFonts w:ascii="Arial" w:hAnsi="Arial"/>
          <w:color w:val="000000"/>
          <w:sz w:val="8"/>
          <w:szCs w:val="8"/>
        </w:rPr>
      </w:pPr>
    </w:p>
    <w:p w:rsidR="004A29B6" w:rsidRPr="004A29B6" w:rsidRDefault="004A29B6" w:rsidP="004A29B6">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4A29B6">
        <w:rPr>
          <w:rFonts w:ascii="Arial" w:hAnsi="Arial"/>
          <w:smallCaps/>
          <w:color w:val="000000"/>
        </w:rPr>
        <w:t>5</w:t>
      </w:r>
      <w:r w:rsidRPr="004A29B6">
        <w:rPr>
          <w:rFonts w:ascii="Arial" w:hAnsi="Arial"/>
          <w:smallCaps/>
          <w:color w:val="000000"/>
        </w:rPr>
        <w:tab/>
        <w:t xml:space="preserve">Документы, представляемые для регулирующего надзора со стороны </w:t>
      </w:r>
      <w:r w:rsidR="0080709D">
        <w:rPr>
          <w:rFonts w:ascii="Arial" w:hAnsi="Arial"/>
          <w:smallCaps/>
          <w:color w:val="000000"/>
        </w:rPr>
        <w:br/>
      </w:r>
      <w:r w:rsidRPr="004A29B6">
        <w:rPr>
          <w:rFonts w:ascii="Arial" w:hAnsi="Arial"/>
          <w:smallCaps/>
          <w:color w:val="000000"/>
        </w:rPr>
        <w:t>надзорного органа по радиационной и ядерной безопасности</w:t>
      </w:r>
      <w:r w:rsidRPr="004A29B6">
        <w:rPr>
          <w:rFonts w:ascii="Arial" w:hAnsi="Arial"/>
          <w:smallCaps/>
          <w:color w:val="000000"/>
        </w:rPr>
        <w:tab/>
        <w:t>8</w:t>
      </w:r>
    </w:p>
    <w:p w:rsidR="004A29B6" w:rsidRPr="004A29B6" w:rsidRDefault="004A29B6" w:rsidP="004A29B6">
      <w:pPr>
        <w:widowControl/>
        <w:shd w:val="clear" w:color="auto" w:fill="FFFFFF"/>
        <w:tabs>
          <w:tab w:val="right" w:pos="9072"/>
        </w:tabs>
        <w:spacing w:after="20"/>
        <w:ind w:left="1418" w:right="285" w:hanging="567"/>
        <w:jc w:val="both"/>
        <w:rPr>
          <w:rFonts w:ascii="Arial" w:hAnsi="Arial"/>
          <w:color w:val="000000"/>
          <w:sz w:val="8"/>
          <w:szCs w:val="8"/>
        </w:rPr>
      </w:pP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5.1</w:t>
      </w:r>
      <w:r w:rsidRPr="004A29B6">
        <w:rPr>
          <w:rFonts w:ascii="Arial" w:hAnsi="Arial"/>
          <w:color w:val="000000"/>
          <w:sz w:val="19"/>
          <w:szCs w:val="19"/>
        </w:rPr>
        <w:tab/>
        <w:t>Этап получения принципиального решения</w:t>
      </w:r>
      <w:r w:rsidRPr="004A29B6">
        <w:rPr>
          <w:rFonts w:ascii="Arial" w:hAnsi="Arial"/>
          <w:color w:val="000000"/>
          <w:sz w:val="19"/>
          <w:szCs w:val="19"/>
        </w:rPr>
        <w:tab/>
        <w:t>8</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5.2</w:t>
      </w:r>
      <w:r w:rsidRPr="004A29B6">
        <w:rPr>
          <w:rFonts w:ascii="Arial" w:hAnsi="Arial"/>
          <w:color w:val="000000"/>
          <w:sz w:val="19"/>
          <w:szCs w:val="19"/>
        </w:rPr>
        <w:tab/>
        <w:t>Этап получения лицензии на сооружение</w:t>
      </w:r>
      <w:r w:rsidRPr="004A29B6">
        <w:rPr>
          <w:rFonts w:ascii="Arial" w:hAnsi="Arial"/>
          <w:color w:val="000000"/>
          <w:sz w:val="19"/>
          <w:szCs w:val="19"/>
        </w:rPr>
        <w:tab/>
        <w:t>8</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5.3</w:t>
      </w:r>
      <w:r w:rsidRPr="004A29B6">
        <w:rPr>
          <w:rFonts w:ascii="Arial" w:hAnsi="Arial"/>
          <w:color w:val="000000"/>
          <w:sz w:val="19"/>
          <w:szCs w:val="19"/>
        </w:rPr>
        <w:tab/>
        <w:t>Этап строительства</w:t>
      </w:r>
      <w:r w:rsidRPr="004A29B6">
        <w:rPr>
          <w:rFonts w:ascii="Arial" w:hAnsi="Arial"/>
          <w:color w:val="000000"/>
          <w:sz w:val="19"/>
          <w:szCs w:val="19"/>
        </w:rPr>
        <w:tab/>
        <w:t>9</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5.4</w:t>
      </w:r>
      <w:r w:rsidRPr="004A29B6">
        <w:rPr>
          <w:rFonts w:ascii="Arial" w:hAnsi="Arial"/>
          <w:color w:val="000000"/>
          <w:sz w:val="19"/>
          <w:szCs w:val="19"/>
        </w:rPr>
        <w:tab/>
        <w:t>Этап получения лицензии на эксплуатацию</w:t>
      </w:r>
      <w:r w:rsidRPr="004A29B6">
        <w:rPr>
          <w:rFonts w:ascii="Arial" w:hAnsi="Arial"/>
          <w:color w:val="000000"/>
          <w:sz w:val="19"/>
          <w:szCs w:val="19"/>
        </w:rPr>
        <w:tab/>
        <w:t>9</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5.5</w:t>
      </w:r>
      <w:r w:rsidRPr="004A29B6">
        <w:rPr>
          <w:rFonts w:ascii="Arial" w:hAnsi="Arial"/>
          <w:color w:val="000000"/>
          <w:sz w:val="19"/>
          <w:szCs w:val="19"/>
        </w:rPr>
        <w:tab/>
        <w:t>Этап эксплуатации</w:t>
      </w:r>
      <w:r w:rsidRPr="004A29B6">
        <w:rPr>
          <w:rFonts w:ascii="Arial" w:hAnsi="Arial"/>
          <w:color w:val="000000"/>
          <w:sz w:val="19"/>
          <w:szCs w:val="19"/>
        </w:rPr>
        <w:tab/>
        <w:t>9</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5.6</w:t>
      </w:r>
      <w:r w:rsidRPr="004A29B6">
        <w:rPr>
          <w:rFonts w:ascii="Arial" w:hAnsi="Arial"/>
          <w:color w:val="000000"/>
          <w:sz w:val="19"/>
          <w:szCs w:val="19"/>
        </w:rPr>
        <w:tab/>
        <w:t>Этап вывода из эксплуатации</w:t>
      </w:r>
      <w:r w:rsidRPr="004A29B6">
        <w:rPr>
          <w:rFonts w:ascii="Arial" w:hAnsi="Arial"/>
          <w:color w:val="000000"/>
          <w:sz w:val="19"/>
          <w:szCs w:val="19"/>
        </w:rPr>
        <w:tab/>
        <w:t>10</w:t>
      </w:r>
    </w:p>
    <w:p w:rsidR="00783194" w:rsidRPr="004A29B6" w:rsidRDefault="009B20A2" w:rsidP="004A29B6">
      <w:pPr>
        <w:widowControl/>
        <w:shd w:val="clear" w:color="auto" w:fill="FFFFFF"/>
        <w:spacing w:before="120"/>
        <w:ind w:left="7655" w:right="232"/>
        <w:jc w:val="right"/>
        <w:rPr>
          <w:rFonts w:ascii="Arial" w:hAnsi="Arial" w:cs="Arial"/>
          <w:color w:val="000000"/>
          <w:sz w:val="18"/>
          <w:szCs w:val="18"/>
        </w:rPr>
      </w:pPr>
      <w:r w:rsidRPr="004A29B6">
        <w:rPr>
          <w:rFonts w:ascii="Arial" w:hAnsi="Arial" w:cs="Arial"/>
          <w:color w:val="000000"/>
          <w:sz w:val="18"/>
          <w:szCs w:val="18"/>
        </w:rPr>
        <w:t>продолжение</w:t>
      </w:r>
    </w:p>
    <w:p w:rsidR="004A29B6" w:rsidRPr="009D0F65" w:rsidRDefault="004A29B6" w:rsidP="004A29B6">
      <w:pPr>
        <w:widowControl/>
        <w:pBdr>
          <w:bottom w:val="single" w:sz="6" w:space="1" w:color="auto"/>
        </w:pBdr>
        <w:shd w:val="clear" w:color="auto" w:fill="FFFFFF"/>
        <w:spacing w:before="120"/>
        <w:ind w:left="851" w:right="284"/>
        <w:jc w:val="both"/>
        <w:rPr>
          <w:rFonts w:ascii="Arial" w:hAnsi="Arial"/>
          <w:color w:val="000000"/>
          <w:sz w:val="18"/>
          <w:szCs w:val="18"/>
        </w:rPr>
      </w:pPr>
    </w:p>
    <w:p w:rsidR="00783194" w:rsidRPr="004A29B6" w:rsidRDefault="009B20A2" w:rsidP="004A29B6">
      <w:pPr>
        <w:widowControl/>
        <w:pBdr>
          <w:bottom w:val="single" w:sz="6" w:space="1" w:color="auto"/>
        </w:pBdr>
        <w:shd w:val="clear" w:color="auto" w:fill="FFFFFF"/>
        <w:spacing w:before="120"/>
        <w:ind w:left="851" w:right="284"/>
        <w:jc w:val="both"/>
        <w:rPr>
          <w:rFonts w:ascii="Arial" w:hAnsi="Arial"/>
          <w:color w:val="000000"/>
          <w:sz w:val="18"/>
          <w:szCs w:val="18"/>
        </w:rPr>
      </w:pPr>
      <w:r w:rsidRPr="004A29B6">
        <w:rPr>
          <w:rFonts w:ascii="Arial" w:hAnsi="Arial"/>
          <w:color w:val="000000"/>
          <w:sz w:val="18"/>
          <w:szCs w:val="18"/>
        </w:rPr>
        <w:t>Применительно к новым ядерным установкам настоящее руководство должно вступить в силу 01.12.2013 и действовать впредь до получения дальнейших распоряжений. Применительно к</w:t>
      </w:r>
      <w:r w:rsidR="0080709D">
        <w:rPr>
          <w:rFonts w:ascii="Arial" w:hAnsi="Arial"/>
          <w:color w:val="000000"/>
          <w:sz w:val="18"/>
          <w:szCs w:val="18"/>
        </w:rPr>
        <w:t> </w:t>
      </w:r>
      <w:r w:rsidRPr="004A29B6">
        <w:rPr>
          <w:rFonts w:ascii="Arial" w:hAnsi="Arial"/>
          <w:color w:val="000000"/>
          <w:sz w:val="18"/>
          <w:szCs w:val="18"/>
        </w:rPr>
        <w:t>находящимся в эксплуатации и строящимся ядерным установкам настоящее руководство должно вводиться в действие по отдельному решению STUK.</w:t>
      </w:r>
    </w:p>
    <w:p w:rsidR="00783194" w:rsidRPr="004A29B6" w:rsidRDefault="009B20A2" w:rsidP="004A29B6">
      <w:pPr>
        <w:widowControl/>
        <w:shd w:val="clear" w:color="auto" w:fill="FFFFFF"/>
        <w:spacing w:before="60"/>
        <w:ind w:left="3686" w:hanging="2835"/>
        <w:rPr>
          <w:rFonts w:ascii="Arial" w:hAnsi="Arial"/>
          <w:color w:val="000000"/>
          <w:spacing w:val="-6"/>
          <w:sz w:val="19"/>
          <w:szCs w:val="19"/>
        </w:rPr>
      </w:pPr>
      <w:r w:rsidRPr="004A29B6">
        <w:rPr>
          <w:rFonts w:ascii="Arial" w:hAnsi="Arial"/>
          <w:color w:val="000000"/>
          <w:spacing w:val="-6"/>
          <w:sz w:val="19"/>
          <w:szCs w:val="19"/>
        </w:rPr>
        <w:t>Первое издание</w:t>
      </w:r>
      <w:r w:rsidRPr="004A29B6">
        <w:rPr>
          <w:rFonts w:ascii="Arial" w:hAnsi="Arial"/>
          <w:color w:val="000000"/>
          <w:spacing w:val="-6"/>
          <w:sz w:val="19"/>
          <w:szCs w:val="19"/>
        </w:rPr>
        <w:tab/>
        <w:t>ISBN 978-952-309-067-5 (печатный экземпляр) Kopijyvä Oy 2014</w:t>
      </w:r>
    </w:p>
    <w:p w:rsidR="00783194" w:rsidRPr="009D0F65" w:rsidRDefault="009B20A2" w:rsidP="004A29B6">
      <w:pPr>
        <w:widowControl/>
        <w:shd w:val="clear" w:color="auto" w:fill="FFFFFF"/>
        <w:spacing w:before="60"/>
        <w:ind w:left="3686" w:hanging="2835"/>
        <w:rPr>
          <w:rFonts w:ascii="Arial" w:hAnsi="Arial"/>
          <w:color w:val="000000"/>
          <w:spacing w:val="-6"/>
          <w:sz w:val="19"/>
          <w:szCs w:val="19"/>
        </w:rPr>
      </w:pPr>
      <w:r w:rsidRPr="004A29B6">
        <w:rPr>
          <w:rFonts w:ascii="Arial" w:hAnsi="Arial"/>
          <w:color w:val="000000"/>
          <w:spacing w:val="-6"/>
          <w:sz w:val="19"/>
          <w:szCs w:val="19"/>
        </w:rPr>
        <w:t>Хельсинки 2014</w:t>
      </w:r>
      <w:r w:rsidRPr="004A29B6">
        <w:rPr>
          <w:rFonts w:ascii="Arial" w:hAnsi="Arial"/>
          <w:color w:val="000000"/>
          <w:spacing w:val="-6"/>
          <w:sz w:val="19"/>
          <w:szCs w:val="19"/>
        </w:rPr>
        <w:tab/>
      </w:r>
      <w:proofErr w:type="spellStart"/>
      <w:r w:rsidRPr="004A29B6">
        <w:rPr>
          <w:rFonts w:ascii="Arial" w:hAnsi="Arial"/>
          <w:color w:val="000000"/>
          <w:spacing w:val="-6"/>
          <w:sz w:val="19"/>
          <w:szCs w:val="19"/>
        </w:rPr>
        <w:t>ISBN</w:t>
      </w:r>
      <w:proofErr w:type="spellEnd"/>
      <w:r w:rsidRPr="004A29B6">
        <w:rPr>
          <w:rFonts w:ascii="Arial" w:hAnsi="Arial"/>
          <w:color w:val="000000"/>
          <w:spacing w:val="-6"/>
          <w:sz w:val="19"/>
          <w:szCs w:val="19"/>
        </w:rPr>
        <w:t xml:space="preserve"> 978-952-309-068-2 (</w:t>
      </w:r>
      <w:proofErr w:type="spellStart"/>
      <w:r w:rsidRPr="004A29B6">
        <w:rPr>
          <w:rFonts w:ascii="Arial" w:hAnsi="Arial"/>
          <w:color w:val="000000"/>
          <w:spacing w:val="-6"/>
          <w:sz w:val="19"/>
          <w:szCs w:val="19"/>
        </w:rPr>
        <w:t>pdf</w:t>
      </w:r>
      <w:proofErr w:type="spellEnd"/>
      <w:r w:rsidRPr="004A29B6">
        <w:rPr>
          <w:rFonts w:ascii="Arial" w:hAnsi="Arial"/>
          <w:color w:val="000000"/>
          <w:spacing w:val="-6"/>
          <w:sz w:val="19"/>
          <w:szCs w:val="19"/>
        </w:rPr>
        <w:t>)</w:t>
      </w:r>
      <w:r w:rsidR="004A29B6" w:rsidRPr="009D0F65">
        <w:rPr>
          <w:rFonts w:ascii="Arial" w:hAnsi="Arial"/>
          <w:color w:val="000000"/>
          <w:spacing w:val="-6"/>
          <w:sz w:val="19"/>
          <w:szCs w:val="19"/>
        </w:rPr>
        <w:br/>
      </w:r>
      <w:proofErr w:type="spellStart"/>
      <w:r w:rsidRPr="004A29B6">
        <w:rPr>
          <w:rFonts w:ascii="Arial" w:hAnsi="Arial"/>
          <w:color w:val="000000"/>
          <w:spacing w:val="-6"/>
          <w:sz w:val="19"/>
          <w:szCs w:val="19"/>
        </w:rPr>
        <w:t>ISBN</w:t>
      </w:r>
      <w:proofErr w:type="spellEnd"/>
      <w:r w:rsidRPr="004A29B6">
        <w:rPr>
          <w:rFonts w:ascii="Arial" w:hAnsi="Arial"/>
          <w:color w:val="000000"/>
          <w:spacing w:val="-6"/>
          <w:sz w:val="19"/>
          <w:szCs w:val="19"/>
        </w:rPr>
        <w:t xml:space="preserve"> 978-952-309-069-9 (</w:t>
      </w:r>
      <w:proofErr w:type="spellStart"/>
      <w:r w:rsidRPr="004A29B6">
        <w:rPr>
          <w:rFonts w:ascii="Arial" w:hAnsi="Arial"/>
          <w:color w:val="000000"/>
          <w:spacing w:val="-6"/>
          <w:sz w:val="19"/>
          <w:szCs w:val="19"/>
        </w:rPr>
        <w:t>html</w:t>
      </w:r>
      <w:proofErr w:type="spellEnd"/>
      <w:r w:rsidRPr="004A29B6">
        <w:rPr>
          <w:rFonts w:ascii="Arial" w:hAnsi="Arial"/>
          <w:color w:val="000000"/>
          <w:spacing w:val="-6"/>
          <w:sz w:val="19"/>
          <w:szCs w:val="19"/>
        </w:rPr>
        <w:t>)</w:t>
      </w:r>
    </w:p>
    <w:p w:rsidR="004A29B6" w:rsidRPr="009D0F65" w:rsidRDefault="004A29B6" w:rsidP="004A29B6">
      <w:pPr>
        <w:widowControl/>
        <w:shd w:val="clear" w:color="auto" w:fill="FFFFFF"/>
        <w:spacing w:before="60"/>
        <w:ind w:left="3686" w:hanging="2835"/>
        <w:rPr>
          <w:rFonts w:ascii="Arial" w:hAnsi="Arial"/>
          <w:color w:val="000000"/>
          <w:spacing w:val="-6"/>
          <w:sz w:val="19"/>
          <w:szCs w:val="19"/>
        </w:rPr>
      </w:pPr>
    </w:p>
    <w:p w:rsidR="004A29B6" w:rsidRPr="009D0F65" w:rsidRDefault="004A29B6" w:rsidP="004A29B6">
      <w:pPr>
        <w:widowControl/>
        <w:shd w:val="clear" w:color="auto" w:fill="FFFFFF"/>
        <w:spacing w:before="60"/>
        <w:ind w:left="3686" w:hanging="2835"/>
        <w:rPr>
          <w:rFonts w:ascii="Arial" w:hAnsi="Arial"/>
          <w:color w:val="000000"/>
          <w:spacing w:val="-6"/>
          <w:sz w:val="19"/>
          <w:szCs w:val="19"/>
        </w:rPr>
      </w:pPr>
    </w:p>
    <w:p w:rsidR="004A29B6" w:rsidRPr="009D0F65" w:rsidRDefault="004A29B6" w:rsidP="004A29B6">
      <w:pPr>
        <w:widowControl/>
        <w:shd w:val="clear" w:color="auto" w:fill="FFFFFF"/>
        <w:spacing w:before="60"/>
        <w:ind w:left="3686" w:hanging="2835"/>
        <w:rPr>
          <w:rFonts w:ascii="Arial" w:hAnsi="Arial"/>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4A29B6" w:rsidRPr="004A29B6" w:rsidTr="00EB4A49">
        <w:trPr>
          <w:trHeight w:val="878"/>
        </w:trPr>
        <w:tc>
          <w:tcPr>
            <w:tcW w:w="3508" w:type="dxa"/>
            <w:tcBorders>
              <w:top w:val="nil"/>
              <w:left w:val="nil"/>
              <w:bottom w:val="nil"/>
              <w:right w:val="nil"/>
            </w:tcBorders>
            <w:shd w:val="clear" w:color="auto" w:fill="FFFFFF"/>
            <w:vAlign w:val="center"/>
          </w:tcPr>
          <w:p w:rsidR="004A29B6" w:rsidRPr="009D0F65" w:rsidRDefault="004A29B6" w:rsidP="004A29B6">
            <w:pPr>
              <w:widowControl/>
              <w:shd w:val="clear" w:color="auto" w:fill="FFFFFF"/>
              <w:spacing w:before="80"/>
              <w:ind w:right="17"/>
              <w:jc w:val="right"/>
              <w:rPr>
                <w:rFonts w:ascii="Arial" w:hAnsi="Arial" w:cs="Arial"/>
                <w:b/>
                <w:color w:val="000000"/>
                <w:sz w:val="12"/>
                <w:szCs w:val="12"/>
              </w:rPr>
            </w:pPr>
            <w:r w:rsidRPr="004A29B6">
              <w:rPr>
                <w:rFonts w:ascii="Arial" w:hAnsi="Arial" w:cs="Arial"/>
                <w:b/>
                <w:color w:val="000000"/>
                <w:sz w:val="24"/>
                <w:lang w:val="en-US"/>
              </w:rPr>
              <w:t>STUK</w:t>
            </w:r>
            <w:r w:rsidRPr="009D0F65">
              <w:rPr>
                <w:rFonts w:ascii="Arial" w:hAnsi="Arial" w:cs="Arial"/>
                <w:b/>
                <w:color w:val="000000"/>
                <w:sz w:val="24"/>
              </w:rPr>
              <w:t xml:space="preserve"> </w:t>
            </w:r>
            <w:r w:rsidRPr="009D0F65">
              <w:rPr>
                <w:rFonts w:ascii="Arial" w:hAnsi="Arial" w:cs="Arial"/>
                <w:b/>
                <w:color w:val="000000"/>
                <w:sz w:val="14"/>
              </w:rPr>
              <w:t>•</w:t>
            </w:r>
            <w:r w:rsidRPr="009D0F65">
              <w:rPr>
                <w:rFonts w:ascii="Arial" w:hAnsi="Arial" w:cs="Arial"/>
                <w:b/>
                <w:color w:val="000000"/>
                <w:sz w:val="24"/>
              </w:rPr>
              <w:t xml:space="preserve"> </w:t>
            </w:r>
            <w:r w:rsidRPr="004A29B6">
              <w:rPr>
                <w:rFonts w:ascii="Arial" w:hAnsi="Arial" w:cs="Arial"/>
                <w:b/>
                <w:color w:val="000000"/>
                <w:sz w:val="12"/>
                <w:szCs w:val="12"/>
                <w:lang w:val="en-US"/>
              </w:rPr>
              <w:t>S</w:t>
            </w:r>
            <w:r w:rsidRPr="009D0F65">
              <w:rPr>
                <w:rFonts w:ascii="Arial" w:hAnsi="Arial" w:cs="Arial"/>
                <w:b/>
                <w:color w:val="000000"/>
                <w:sz w:val="12"/>
                <w:szCs w:val="12"/>
              </w:rPr>
              <w:t>Ä</w:t>
            </w:r>
            <w:r w:rsidRPr="004A29B6">
              <w:rPr>
                <w:rFonts w:ascii="Arial" w:hAnsi="Arial" w:cs="Arial"/>
                <w:b/>
                <w:color w:val="000000"/>
                <w:sz w:val="12"/>
                <w:szCs w:val="12"/>
                <w:lang w:val="en-US"/>
              </w:rPr>
              <w:t>TEILYTURVAKESKUS</w:t>
            </w:r>
          </w:p>
          <w:p w:rsidR="004A29B6" w:rsidRPr="009D0F65" w:rsidRDefault="004A29B6" w:rsidP="004A29B6">
            <w:pPr>
              <w:widowControl/>
              <w:shd w:val="clear" w:color="auto" w:fill="FFFFFF"/>
              <w:spacing w:after="80" w:line="300" w:lineRule="auto"/>
              <w:ind w:right="17"/>
              <w:jc w:val="right"/>
              <w:rPr>
                <w:rFonts w:ascii="Arial" w:hAnsi="Arial" w:cs="Arial"/>
              </w:rPr>
            </w:pPr>
            <w:r w:rsidRPr="004A29B6">
              <w:rPr>
                <w:rFonts w:ascii="Arial" w:hAnsi="Arial" w:cs="Arial"/>
                <w:b/>
                <w:color w:val="000000"/>
                <w:sz w:val="12"/>
                <w:szCs w:val="12"/>
                <w:lang w:val="en-US"/>
              </w:rPr>
              <w:t>STR</w:t>
            </w:r>
            <w:r w:rsidR="00464565" w:rsidRPr="008C2162">
              <w:rPr>
                <w:rStyle w:val="A30"/>
                <w:rFonts w:ascii="Arial" w:hAnsi="Arial" w:cs="Arial"/>
                <w:sz w:val="12"/>
                <w:szCs w:val="12"/>
              </w:rPr>
              <w:t>Å</w:t>
            </w:r>
            <w:r w:rsidRPr="004A29B6">
              <w:rPr>
                <w:rFonts w:ascii="Arial" w:hAnsi="Arial" w:cs="Arial"/>
                <w:b/>
                <w:color w:val="000000"/>
                <w:sz w:val="12"/>
                <w:szCs w:val="12"/>
                <w:lang w:val="en-US"/>
              </w:rPr>
              <w:t>LS</w:t>
            </w:r>
            <w:r w:rsidRPr="009D0F65">
              <w:rPr>
                <w:rFonts w:ascii="Arial" w:hAnsi="Arial" w:cs="Arial"/>
                <w:b/>
                <w:color w:val="000000"/>
                <w:sz w:val="12"/>
                <w:szCs w:val="12"/>
              </w:rPr>
              <w:t>Ä</w:t>
            </w:r>
            <w:r w:rsidRPr="004A29B6">
              <w:rPr>
                <w:rFonts w:ascii="Arial" w:hAnsi="Arial" w:cs="Arial"/>
                <w:b/>
                <w:color w:val="000000"/>
                <w:sz w:val="12"/>
                <w:szCs w:val="12"/>
                <w:lang w:val="en-US"/>
              </w:rPr>
              <w:t>KERHETSCENTRALEN</w:t>
            </w:r>
            <w:r w:rsidRPr="009D0F65">
              <w:rPr>
                <w:rFonts w:ascii="Arial" w:hAnsi="Arial" w:cs="Arial"/>
                <w:b/>
                <w:color w:val="000000"/>
                <w:sz w:val="12"/>
                <w:szCs w:val="12"/>
              </w:rPr>
              <w:t xml:space="preserve"> / </w:t>
            </w:r>
            <w:r w:rsidRPr="004A29B6">
              <w:rPr>
                <w:rFonts w:ascii="Arial" w:hAnsi="Arial" w:cs="Arial"/>
                <w:b/>
                <w:color w:val="000000"/>
                <w:sz w:val="12"/>
                <w:szCs w:val="12"/>
              </w:rPr>
              <w:t>НАДЗОРНЫЙ</w:t>
            </w:r>
            <w:r w:rsidRPr="009D0F65">
              <w:rPr>
                <w:rFonts w:ascii="Arial" w:hAnsi="Arial" w:cs="Arial"/>
                <w:b/>
                <w:color w:val="000000"/>
                <w:sz w:val="12"/>
                <w:szCs w:val="12"/>
              </w:rPr>
              <w:t xml:space="preserve"> </w:t>
            </w:r>
            <w:r w:rsidRPr="004A29B6">
              <w:rPr>
                <w:rFonts w:ascii="Arial" w:hAnsi="Arial" w:cs="Arial"/>
                <w:b/>
                <w:color w:val="000000"/>
                <w:sz w:val="12"/>
                <w:szCs w:val="12"/>
              </w:rPr>
              <w:t>ОРГАН</w:t>
            </w:r>
            <w:r w:rsidRPr="009D0F65">
              <w:rPr>
                <w:rFonts w:ascii="Arial" w:hAnsi="Arial" w:cs="Arial"/>
                <w:b/>
                <w:color w:val="000000"/>
                <w:sz w:val="12"/>
                <w:szCs w:val="12"/>
              </w:rPr>
              <w:t xml:space="preserve"> </w:t>
            </w:r>
            <w:r w:rsidRPr="004A29B6">
              <w:rPr>
                <w:rFonts w:ascii="Arial" w:hAnsi="Arial" w:cs="Arial"/>
                <w:b/>
                <w:color w:val="000000"/>
                <w:sz w:val="12"/>
                <w:szCs w:val="12"/>
              </w:rPr>
              <w:t>ПО</w:t>
            </w:r>
            <w:r w:rsidRPr="009D0F65">
              <w:rPr>
                <w:rFonts w:ascii="Arial" w:hAnsi="Arial" w:cs="Arial"/>
                <w:b/>
                <w:color w:val="000000"/>
                <w:sz w:val="12"/>
                <w:szCs w:val="12"/>
              </w:rPr>
              <w:t xml:space="preserve"> </w:t>
            </w:r>
            <w:r w:rsidRPr="004A29B6">
              <w:rPr>
                <w:rFonts w:ascii="Arial" w:hAnsi="Arial" w:cs="Arial"/>
                <w:b/>
                <w:color w:val="000000"/>
                <w:sz w:val="12"/>
                <w:szCs w:val="12"/>
              </w:rPr>
              <w:t>РАДИАЦИОННОЙ</w:t>
            </w:r>
            <w:r w:rsidRPr="009D0F65">
              <w:rPr>
                <w:rFonts w:ascii="Arial" w:hAnsi="Arial" w:cs="Arial"/>
                <w:b/>
                <w:color w:val="000000"/>
                <w:sz w:val="12"/>
                <w:szCs w:val="12"/>
              </w:rPr>
              <w:t xml:space="preserve"> </w:t>
            </w:r>
            <w:r w:rsidRPr="004A29B6">
              <w:rPr>
                <w:rFonts w:ascii="Arial" w:hAnsi="Arial" w:cs="Arial"/>
                <w:b/>
                <w:color w:val="000000"/>
                <w:sz w:val="12"/>
                <w:szCs w:val="12"/>
              </w:rPr>
              <w:t>И</w:t>
            </w:r>
            <w:r w:rsidRPr="009D0F65">
              <w:rPr>
                <w:rFonts w:ascii="Arial" w:hAnsi="Arial" w:cs="Arial"/>
                <w:b/>
                <w:color w:val="000000"/>
                <w:sz w:val="12"/>
                <w:szCs w:val="12"/>
              </w:rPr>
              <w:t xml:space="preserve"> </w:t>
            </w:r>
            <w:r w:rsidRPr="004A29B6">
              <w:rPr>
                <w:rFonts w:ascii="Arial" w:hAnsi="Arial" w:cs="Arial"/>
                <w:b/>
                <w:color w:val="000000"/>
                <w:sz w:val="12"/>
                <w:szCs w:val="12"/>
              </w:rPr>
              <w:t>ЯДЕРНОЙ</w:t>
            </w:r>
            <w:r w:rsidRPr="009D0F65">
              <w:rPr>
                <w:rFonts w:ascii="Arial" w:hAnsi="Arial" w:cs="Arial"/>
                <w:b/>
                <w:color w:val="000000"/>
                <w:sz w:val="12"/>
                <w:szCs w:val="12"/>
              </w:rPr>
              <w:t xml:space="preserve"> </w:t>
            </w:r>
            <w:r w:rsidRPr="004A29B6">
              <w:rPr>
                <w:rFonts w:ascii="Arial" w:hAnsi="Arial" w:cs="Arial"/>
                <w:b/>
                <w:color w:val="000000"/>
                <w:sz w:val="12"/>
                <w:szCs w:val="12"/>
              </w:rPr>
              <w:t>БЕЗОПАСНОСТИ</w:t>
            </w:r>
          </w:p>
        </w:tc>
        <w:tc>
          <w:tcPr>
            <w:tcW w:w="5933" w:type="dxa"/>
            <w:tcBorders>
              <w:top w:val="nil"/>
              <w:left w:val="nil"/>
              <w:bottom w:val="nil"/>
              <w:right w:val="nil"/>
            </w:tcBorders>
            <w:shd w:val="clear" w:color="auto" w:fill="FFFFFF"/>
            <w:vAlign w:val="center"/>
          </w:tcPr>
          <w:p w:rsidR="004A29B6" w:rsidRPr="009D0F65" w:rsidRDefault="004A29B6" w:rsidP="004A29B6">
            <w:pPr>
              <w:widowControl/>
              <w:shd w:val="clear" w:color="auto" w:fill="FFFFFF"/>
              <w:spacing w:after="60"/>
              <w:ind w:left="79"/>
              <w:rPr>
                <w:rFonts w:ascii="Arial" w:hAnsi="Arial" w:cs="Arial"/>
                <w:color w:val="000000"/>
                <w:sz w:val="12"/>
                <w:szCs w:val="12"/>
              </w:rPr>
            </w:pPr>
            <w:proofErr w:type="spellStart"/>
            <w:r w:rsidRPr="004A29B6">
              <w:rPr>
                <w:rFonts w:ascii="Arial" w:hAnsi="Arial" w:cs="Arial"/>
                <w:color w:val="000000"/>
                <w:sz w:val="12"/>
                <w:szCs w:val="12"/>
                <w:lang w:val="en-US"/>
              </w:rPr>
              <w:t>Osoite</w:t>
            </w:r>
            <w:proofErr w:type="spellEnd"/>
            <w:r w:rsidR="00464565">
              <w:rPr>
                <w:rFonts w:ascii="Arial" w:hAnsi="Arial" w:cs="Arial"/>
                <w:color w:val="000000"/>
                <w:sz w:val="12"/>
                <w:szCs w:val="12"/>
              </w:rPr>
              <w:t xml:space="preserve"> </w:t>
            </w:r>
            <w:r w:rsidRPr="009D0F65">
              <w:rPr>
                <w:rFonts w:ascii="Arial" w:hAnsi="Arial" w:cs="Arial"/>
                <w:color w:val="000000"/>
                <w:sz w:val="12"/>
                <w:szCs w:val="12"/>
              </w:rPr>
              <w:t>/</w:t>
            </w:r>
            <w:r w:rsidR="00464565">
              <w:rPr>
                <w:rFonts w:ascii="Arial" w:hAnsi="Arial" w:cs="Arial"/>
                <w:color w:val="000000"/>
                <w:sz w:val="12"/>
                <w:szCs w:val="12"/>
              </w:rPr>
              <w:t xml:space="preserve"> </w:t>
            </w:r>
            <w:r w:rsidRPr="004A29B6">
              <w:rPr>
                <w:rFonts w:ascii="Arial" w:hAnsi="Arial" w:cs="Arial"/>
                <w:color w:val="000000"/>
                <w:sz w:val="12"/>
                <w:szCs w:val="12"/>
              </w:rPr>
              <w:t>Адрес</w:t>
            </w:r>
            <w:r w:rsidRPr="009D0F65">
              <w:rPr>
                <w:rFonts w:ascii="Arial" w:hAnsi="Arial" w:cs="Arial"/>
                <w:color w:val="000000"/>
                <w:sz w:val="12"/>
                <w:szCs w:val="12"/>
              </w:rPr>
              <w:t xml:space="preserve"> • </w:t>
            </w:r>
            <w:proofErr w:type="spellStart"/>
            <w:r w:rsidRPr="004A29B6">
              <w:rPr>
                <w:rFonts w:ascii="Arial" w:hAnsi="Arial" w:cs="Arial"/>
                <w:color w:val="000000"/>
                <w:sz w:val="12"/>
                <w:szCs w:val="12"/>
                <w:lang w:val="en-US"/>
              </w:rPr>
              <w:t>Laippatie</w:t>
            </w:r>
            <w:proofErr w:type="spellEnd"/>
            <w:r w:rsidRPr="009D0F65">
              <w:rPr>
                <w:rFonts w:ascii="Arial" w:hAnsi="Arial" w:cs="Arial"/>
                <w:color w:val="000000"/>
                <w:sz w:val="12"/>
                <w:szCs w:val="12"/>
              </w:rPr>
              <w:t xml:space="preserve"> 4, 00880 </w:t>
            </w:r>
            <w:r w:rsidRPr="004A29B6">
              <w:rPr>
                <w:rFonts w:ascii="Arial" w:hAnsi="Arial" w:cs="Arial"/>
                <w:color w:val="000000"/>
                <w:sz w:val="12"/>
                <w:szCs w:val="12"/>
              </w:rPr>
              <w:t>Хельсинки</w:t>
            </w:r>
          </w:p>
          <w:p w:rsidR="004A29B6" w:rsidRPr="009D0F65" w:rsidRDefault="004A29B6" w:rsidP="004A29B6">
            <w:pPr>
              <w:widowControl/>
              <w:shd w:val="clear" w:color="auto" w:fill="FFFFFF"/>
              <w:spacing w:after="60"/>
              <w:ind w:left="79"/>
              <w:rPr>
                <w:rFonts w:ascii="Arial" w:hAnsi="Arial" w:cs="Arial"/>
                <w:color w:val="000000"/>
                <w:sz w:val="12"/>
                <w:szCs w:val="12"/>
              </w:rPr>
            </w:pPr>
            <w:proofErr w:type="spellStart"/>
            <w:r w:rsidRPr="004A29B6">
              <w:rPr>
                <w:rFonts w:ascii="Arial" w:hAnsi="Arial" w:cs="Arial"/>
                <w:color w:val="000000"/>
                <w:sz w:val="12"/>
                <w:szCs w:val="12"/>
                <w:lang w:val="en-US"/>
              </w:rPr>
              <w:t>Postiosoite</w:t>
            </w:r>
            <w:proofErr w:type="spellEnd"/>
            <w:r w:rsidRPr="009D0F65">
              <w:rPr>
                <w:rFonts w:ascii="Arial" w:hAnsi="Arial" w:cs="Arial"/>
                <w:color w:val="000000"/>
                <w:sz w:val="12"/>
                <w:szCs w:val="12"/>
              </w:rPr>
              <w:t xml:space="preserve"> / </w:t>
            </w:r>
            <w:r w:rsidRPr="004A29B6">
              <w:rPr>
                <w:rFonts w:ascii="Arial" w:hAnsi="Arial" w:cs="Arial"/>
                <w:color w:val="000000"/>
                <w:sz w:val="12"/>
                <w:szCs w:val="12"/>
              </w:rPr>
              <w:t>Почтовый</w:t>
            </w:r>
            <w:r w:rsidRPr="009D0F65">
              <w:rPr>
                <w:rFonts w:ascii="Arial" w:hAnsi="Arial" w:cs="Arial"/>
                <w:color w:val="000000"/>
                <w:sz w:val="12"/>
                <w:szCs w:val="12"/>
              </w:rPr>
              <w:t xml:space="preserve"> </w:t>
            </w:r>
            <w:r w:rsidRPr="004A29B6">
              <w:rPr>
                <w:rFonts w:ascii="Arial" w:hAnsi="Arial" w:cs="Arial"/>
                <w:color w:val="000000"/>
                <w:sz w:val="12"/>
                <w:szCs w:val="12"/>
              </w:rPr>
              <w:t>адрес</w:t>
            </w:r>
            <w:r w:rsidRPr="009D0F65">
              <w:rPr>
                <w:rFonts w:ascii="Arial" w:hAnsi="Arial" w:cs="Arial"/>
                <w:color w:val="000000"/>
                <w:sz w:val="12"/>
                <w:szCs w:val="12"/>
              </w:rPr>
              <w:t xml:space="preserve"> • </w:t>
            </w:r>
            <w:r w:rsidRPr="004A29B6">
              <w:rPr>
                <w:rFonts w:ascii="Arial" w:hAnsi="Arial" w:cs="Arial"/>
                <w:color w:val="000000"/>
                <w:sz w:val="12"/>
                <w:szCs w:val="12"/>
                <w:lang w:val="en-US"/>
              </w:rPr>
              <w:t>PL</w:t>
            </w:r>
            <w:r w:rsidRPr="009D0F65">
              <w:rPr>
                <w:rFonts w:ascii="Arial" w:hAnsi="Arial" w:cs="Arial"/>
                <w:color w:val="000000"/>
                <w:sz w:val="12"/>
                <w:szCs w:val="12"/>
              </w:rPr>
              <w:t xml:space="preserve"> / </w:t>
            </w:r>
            <w:r w:rsidRPr="004A29B6">
              <w:rPr>
                <w:rFonts w:ascii="Arial" w:hAnsi="Arial" w:cs="Arial"/>
                <w:color w:val="000000"/>
                <w:sz w:val="12"/>
                <w:szCs w:val="12"/>
              </w:rPr>
              <w:t>А</w:t>
            </w:r>
            <w:r w:rsidRPr="009D0F65">
              <w:rPr>
                <w:rFonts w:ascii="Arial" w:hAnsi="Arial" w:cs="Arial"/>
                <w:color w:val="000000"/>
                <w:sz w:val="12"/>
                <w:szCs w:val="12"/>
              </w:rPr>
              <w:t>/</w:t>
            </w:r>
            <w:r w:rsidRPr="004A29B6">
              <w:rPr>
                <w:rFonts w:ascii="Arial" w:hAnsi="Arial" w:cs="Arial"/>
                <w:color w:val="000000"/>
                <w:sz w:val="12"/>
                <w:szCs w:val="12"/>
              </w:rPr>
              <w:t>я</w:t>
            </w:r>
            <w:r w:rsidRPr="009D0F65">
              <w:rPr>
                <w:rFonts w:ascii="Arial" w:hAnsi="Arial" w:cs="Arial"/>
                <w:color w:val="000000"/>
                <w:sz w:val="12"/>
                <w:szCs w:val="12"/>
              </w:rPr>
              <w:t xml:space="preserve"> 14, </w:t>
            </w:r>
            <w:proofErr w:type="spellStart"/>
            <w:r w:rsidRPr="004A29B6">
              <w:rPr>
                <w:rFonts w:ascii="Arial" w:hAnsi="Arial" w:cs="Arial"/>
                <w:color w:val="000000"/>
                <w:sz w:val="12"/>
                <w:szCs w:val="12"/>
                <w:lang w:val="en-US"/>
              </w:rPr>
              <w:t>FI</w:t>
            </w:r>
            <w:proofErr w:type="spellEnd"/>
            <w:r w:rsidRPr="009D0F65">
              <w:rPr>
                <w:rFonts w:ascii="Arial" w:hAnsi="Arial" w:cs="Arial"/>
                <w:color w:val="000000"/>
                <w:sz w:val="12"/>
                <w:szCs w:val="12"/>
              </w:rPr>
              <w:t xml:space="preserve">-00881 </w:t>
            </w:r>
            <w:r w:rsidRPr="004A29B6">
              <w:rPr>
                <w:rFonts w:ascii="Arial" w:hAnsi="Arial" w:cs="Arial"/>
                <w:color w:val="000000"/>
                <w:sz w:val="12"/>
                <w:szCs w:val="12"/>
              </w:rPr>
              <w:t>Хельсинки</w:t>
            </w:r>
            <w:r w:rsidRPr="009D0F65">
              <w:rPr>
                <w:rFonts w:ascii="Arial" w:hAnsi="Arial" w:cs="Arial"/>
                <w:color w:val="000000"/>
                <w:sz w:val="12"/>
                <w:szCs w:val="12"/>
              </w:rPr>
              <w:t xml:space="preserve">, </w:t>
            </w:r>
            <w:r w:rsidRPr="004A29B6">
              <w:rPr>
                <w:rFonts w:ascii="Arial" w:hAnsi="Arial" w:cs="Arial"/>
                <w:color w:val="000000"/>
                <w:sz w:val="12"/>
                <w:szCs w:val="12"/>
              </w:rPr>
              <w:t>ФИНЛЯНДИЯ</w:t>
            </w:r>
          </w:p>
          <w:p w:rsidR="004A29B6" w:rsidRPr="004A29B6" w:rsidRDefault="004A29B6" w:rsidP="004A29B6">
            <w:pPr>
              <w:widowControl/>
              <w:shd w:val="clear" w:color="auto" w:fill="FFFFFF"/>
              <w:ind w:left="79"/>
              <w:rPr>
                <w:rFonts w:ascii="Arial" w:hAnsi="Arial" w:cs="Arial"/>
              </w:rPr>
            </w:pPr>
            <w:proofErr w:type="spellStart"/>
            <w:r w:rsidRPr="004A29B6">
              <w:rPr>
                <w:rFonts w:ascii="Arial" w:hAnsi="Arial" w:cs="Arial"/>
                <w:color w:val="000000"/>
                <w:sz w:val="12"/>
                <w:szCs w:val="12"/>
              </w:rPr>
              <w:t>Puh</w:t>
            </w:r>
            <w:proofErr w:type="spellEnd"/>
            <w:r w:rsidRPr="004A29B6">
              <w:rPr>
                <w:rFonts w:ascii="Arial" w:hAnsi="Arial" w:cs="Arial"/>
                <w:color w:val="000000"/>
                <w:sz w:val="12"/>
                <w:szCs w:val="12"/>
              </w:rPr>
              <w:t>.</w:t>
            </w:r>
            <w:r w:rsidR="00464565">
              <w:rPr>
                <w:rFonts w:ascii="Arial" w:hAnsi="Arial" w:cs="Arial"/>
                <w:color w:val="000000"/>
                <w:sz w:val="12"/>
                <w:szCs w:val="12"/>
              </w:rPr>
              <w:t xml:space="preserve"> </w:t>
            </w:r>
            <w:r w:rsidRPr="004A29B6">
              <w:rPr>
                <w:rFonts w:ascii="Arial" w:hAnsi="Arial" w:cs="Arial"/>
                <w:color w:val="000000"/>
                <w:sz w:val="12"/>
                <w:szCs w:val="12"/>
              </w:rPr>
              <w:t>/</w:t>
            </w:r>
            <w:r w:rsidR="00464565">
              <w:rPr>
                <w:rFonts w:ascii="Arial" w:hAnsi="Arial" w:cs="Arial"/>
                <w:color w:val="000000"/>
                <w:sz w:val="12"/>
                <w:szCs w:val="12"/>
              </w:rPr>
              <w:t xml:space="preserve"> </w:t>
            </w:r>
            <w:r w:rsidRPr="004A29B6">
              <w:rPr>
                <w:rFonts w:ascii="Arial" w:hAnsi="Arial" w:cs="Arial"/>
                <w:color w:val="000000"/>
                <w:sz w:val="12"/>
                <w:szCs w:val="12"/>
              </w:rPr>
              <w:t>Тел. (09) 759 881, +358 9 759 881 • Факс (09) 759 88 500, +358 9 759 88 500 • www.stuk.fi</w:t>
            </w:r>
          </w:p>
        </w:tc>
      </w:tr>
    </w:tbl>
    <w:p w:rsidR="00783194" w:rsidRPr="004A29B6" w:rsidRDefault="00783194">
      <w:pPr>
        <w:sectPr w:rsidR="00783194" w:rsidRPr="004A29B6" w:rsidSect="004A29B6">
          <w:footerReference w:type="even" r:id="rId9"/>
          <w:footerReference w:type="default" r:id="rId10"/>
          <w:type w:val="continuous"/>
          <w:pgSz w:w="11909" w:h="16834" w:code="9"/>
          <w:pgMar w:top="1134" w:right="1134" w:bottom="1134" w:left="1418" w:header="720" w:footer="720" w:gutter="0"/>
          <w:cols w:space="60"/>
          <w:noEndnote/>
        </w:sectPr>
      </w:pPr>
    </w:p>
    <w:p w:rsidR="00783194" w:rsidRPr="004A29B6" w:rsidRDefault="009B20A2" w:rsidP="004A29B6">
      <w:pPr>
        <w:widowControl/>
        <w:pBdr>
          <w:bottom w:val="single" w:sz="4" w:space="1" w:color="auto"/>
        </w:pBdr>
        <w:shd w:val="clear" w:color="auto" w:fill="FFFFFF"/>
        <w:ind w:left="851" w:right="216"/>
        <w:jc w:val="right"/>
        <w:rPr>
          <w:rFonts w:ascii="Arial" w:hAnsi="Arial" w:cs="Arial"/>
          <w:sz w:val="18"/>
          <w:szCs w:val="18"/>
        </w:rPr>
      </w:pPr>
      <w:r w:rsidRPr="004A29B6">
        <w:rPr>
          <w:rFonts w:ascii="Arial" w:hAnsi="Arial" w:cs="Arial"/>
          <w:sz w:val="18"/>
          <w:szCs w:val="18"/>
        </w:rPr>
        <w:lastRenderedPageBreak/>
        <w:t xml:space="preserve">РУКОВОДСТВО </w:t>
      </w:r>
      <w:r w:rsidRPr="004A29B6">
        <w:rPr>
          <w:rFonts w:ascii="Arial" w:hAnsi="Arial" w:cs="Arial"/>
          <w:b/>
          <w:sz w:val="18"/>
          <w:szCs w:val="18"/>
        </w:rPr>
        <w:t>YVL A.12</w:t>
      </w:r>
      <w:r w:rsidRPr="004A29B6">
        <w:rPr>
          <w:rFonts w:ascii="Arial" w:hAnsi="Arial" w:cs="Arial"/>
          <w:sz w:val="18"/>
          <w:szCs w:val="18"/>
        </w:rPr>
        <w:t xml:space="preserve"> / 22.11.2013</w:t>
      </w:r>
    </w:p>
    <w:p w:rsidR="004A29B6" w:rsidRPr="009D0F65" w:rsidRDefault="004A29B6" w:rsidP="004A29B6">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p>
    <w:p w:rsidR="004A29B6" w:rsidRPr="004A29B6" w:rsidRDefault="004A29B6" w:rsidP="004A29B6">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4A29B6">
        <w:rPr>
          <w:rFonts w:ascii="Arial" w:hAnsi="Arial"/>
          <w:smallCaps/>
          <w:color w:val="000000"/>
        </w:rPr>
        <w:t>6</w:t>
      </w:r>
      <w:r w:rsidRPr="004A29B6">
        <w:rPr>
          <w:rFonts w:ascii="Arial" w:hAnsi="Arial"/>
          <w:smallCaps/>
          <w:color w:val="000000"/>
        </w:rPr>
        <w:tab/>
        <w:t>Регулирующий надзор со стороны надзорного органа по радиационной и</w:t>
      </w:r>
      <w:r w:rsidR="00464565">
        <w:rPr>
          <w:rFonts w:ascii="Arial" w:hAnsi="Arial"/>
          <w:smallCaps/>
          <w:color w:val="000000"/>
        </w:rPr>
        <w:t> </w:t>
      </w:r>
      <w:r w:rsidRPr="004A29B6">
        <w:rPr>
          <w:rFonts w:ascii="Arial" w:hAnsi="Arial"/>
          <w:smallCaps/>
          <w:color w:val="000000"/>
        </w:rPr>
        <w:t>ядерной безопасности</w:t>
      </w:r>
      <w:r w:rsidRPr="004A29B6">
        <w:rPr>
          <w:rFonts w:ascii="Arial" w:hAnsi="Arial"/>
          <w:smallCaps/>
          <w:color w:val="000000"/>
        </w:rPr>
        <w:tab/>
        <w:t>10</w:t>
      </w:r>
    </w:p>
    <w:p w:rsidR="004A29B6" w:rsidRPr="004A29B6" w:rsidRDefault="004A29B6" w:rsidP="004A29B6">
      <w:pPr>
        <w:widowControl/>
        <w:shd w:val="clear" w:color="auto" w:fill="FFFFFF"/>
        <w:tabs>
          <w:tab w:val="right" w:pos="9072"/>
        </w:tabs>
        <w:spacing w:after="20"/>
        <w:ind w:left="1418" w:right="285" w:hanging="567"/>
        <w:jc w:val="both"/>
        <w:rPr>
          <w:rFonts w:ascii="Arial" w:hAnsi="Arial"/>
          <w:color w:val="000000"/>
          <w:sz w:val="8"/>
          <w:szCs w:val="8"/>
        </w:rPr>
      </w:pP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6.1</w:t>
      </w:r>
      <w:r w:rsidRPr="004A29B6">
        <w:rPr>
          <w:rFonts w:ascii="Arial" w:hAnsi="Arial"/>
          <w:color w:val="000000"/>
          <w:sz w:val="19"/>
          <w:szCs w:val="19"/>
        </w:rPr>
        <w:tab/>
        <w:t>Этап получения принципиального решения</w:t>
      </w:r>
      <w:r w:rsidRPr="004A29B6">
        <w:rPr>
          <w:rFonts w:ascii="Arial" w:hAnsi="Arial"/>
          <w:color w:val="000000"/>
          <w:sz w:val="19"/>
          <w:szCs w:val="19"/>
        </w:rPr>
        <w:tab/>
        <w:t>10</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6.2</w:t>
      </w:r>
      <w:r w:rsidRPr="004A29B6">
        <w:rPr>
          <w:rFonts w:ascii="Arial" w:hAnsi="Arial"/>
          <w:color w:val="000000"/>
          <w:sz w:val="19"/>
          <w:szCs w:val="19"/>
        </w:rPr>
        <w:tab/>
        <w:t>Этап получения лицензии на сооружение</w:t>
      </w:r>
      <w:r w:rsidRPr="004A29B6">
        <w:rPr>
          <w:rFonts w:ascii="Arial" w:hAnsi="Arial"/>
          <w:color w:val="000000"/>
          <w:sz w:val="19"/>
          <w:szCs w:val="19"/>
        </w:rPr>
        <w:tab/>
        <w:t>10</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6.3</w:t>
      </w:r>
      <w:r w:rsidRPr="004A29B6">
        <w:rPr>
          <w:rFonts w:ascii="Arial" w:hAnsi="Arial"/>
          <w:color w:val="000000"/>
          <w:sz w:val="19"/>
          <w:szCs w:val="19"/>
        </w:rPr>
        <w:tab/>
        <w:t>Этап строительства</w:t>
      </w:r>
      <w:r w:rsidRPr="004A29B6">
        <w:rPr>
          <w:rFonts w:ascii="Arial" w:hAnsi="Arial"/>
          <w:color w:val="000000"/>
          <w:sz w:val="19"/>
          <w:szCs w:val="19"/>
        </w:rPr>
        <w:tab/>
        <w:t>10</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6.4</w:t>
      </w:r>
      <w:r w:rsidRPr="004A29B6">
        <w:rPr>
          <w:rFonts w:ascii="Arial" w:hAnsi="Arial"/>
          <w:color w:val="000000"/>
          <w:sz w:val="19"/>
          <w:szCs w:val="19"/>
        </w:rPr>
        <w:tab/>
        <w:t>Этап получения лицензии на эксплуатацию</w:t>
      </w:r>
      <w:r w:rsidRPr="004A29B6">
        <w:rPr>
          <w:rFonts w:ascii="Arial" w:hAnsi="Arial"/>
          <w:color w:val="000000"/>
          <w:sz w:val="19"/>
          <w:szCs w:val="19"/>
        </w:rPr>
        <w:tab/>
        <w:t>11</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6.5</w:t>
      </w:r>
      <w:r w:rsidRPr="004A29B6">
        <w:rPr>
          <w:rFonts w:ascii="Arial" w:hAnsi="Arial"/>
          <w:color w:val="000000"/>
          <w:sz w:val="19"/>
          <w:szCs w:val="19"/>
        </w:rPr>
        <w:tab/>
        <w:t>Этап эксплуатации</w:t>
      </w:r>
      <w:r w:rsidRPr="004A29B6">
        <w:rPr>
          <w:rFonts w:ascii="Arial" w:hAnsi="Arial"/>
          <w:color w:val="000000"/>
          <w:sz w:val="19"/>
          <w:szCs w:val="19"/>
        </w:rPr>
        <w:tab/>
        <w:t>11</w:t>
      </w:r>
    </w:p>
    <w:p w:rsidR="004A29B6" w:rsidRPr="004A29B6" w:rsidRDefault="004A29B6" w:rsidP="004A29B6">
      <w:pPr>
        <w:widowControl/>
        <w:shd w:val="clear" w:color="auto" w:fill="FFFFFF"/>
        <w:tabs>
          <w:tab w:val="right" w:pos="9072"/>
        </w:tabs>
        <w:spacing w:after="20"/>
        <w:ind w:left="1418" w:right="285" w:hanging="567"/>
        <w:rPr>
          <w:rFonts w:ascii="Arial" w:hAnsi="Arial"/>
          <w:color w:val="000000"/>
          <w:sz w:val="19"/>
          <w:szCs w:val="19"/>
        </w:rPr>
      </w:pPr>
      <w:r w:rsidRPr="004A29B6">
        <w:rPr>
          <w:rFonts w:ascii="Arial" w:hAnsi="Arial"/>
          <w:color w:val="000000"/>
          <w:sz w:val="19"/>
          <w:szCs w:val="19"/>
        </w:rPr>
        <w:t>6.6</w:t>
      </w:r>
      <w:r w:rsidRPr="004A29B6">
        <w:rPr>
          <w:rFonts w:ascii="Arial" w:hAnsi="Arial"/>
          <w:color w:val="000000"/>
          <w:sz w:val="19"/>
          <w:szCs w:val="19"/>
        </w:rPr>
        <w:tab/>
        <w:t>Этап вывода из эксплуатации</w:t>
      </w:r>
      <w:r w:rsidRPr="004A29B6">
        <w:rPr>
          <w:rFonts w:ascii="Arial" w:hAnsi="Arial"/>
          <w:color w:val="000000"/>
          <w:sz w:val="19"/>
          <w:szCs w:val="19"/>
        </w:rPr>
        <w:tab/>
        <w:t>11</w:t>
      </w:r>
    </w:p>
    <w:p w:rsidR="004A29B6" w:rsidRPr="004A29B6" w:rsidRDefault="004A29B6" w:rsidP="004A29B6">
      <w:pPr>
        <w:widowControl/>
        <w:shd w:val="clear" w:color="auto" w:fill="FFFFFF"/>
        <w:tabs>
          <w:tab w:val="right" w:pos="9072"/>
        </w:tabs>
        <w:spacing w:after="20"/>
        <w:ind w:left="1418" w:right="285" w:hanging="567"/>
        <w:jc w:val="both"/>
        <w:rPr>
          <w:rFonts w:ascii="Arial" w:hAnsi="Arial"/>
          <w:color w:val="000000"/>
          <w:sz w:val="8"/>
          <w:szCs w:val="8"/>
        </w:rPr>
      </w:pPr>
    </w:p>
    <w:p w:rsidR="004A29B6" w:rsidRPr="004A29B6" w:rsidRDefault="004A29B6" w:rsidP="004A29B6">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4A29B6">
        <w:rPr>
          <w:rFonts w:ascii="Arial" w:hAnsi="Arial"/>
          <w:smallCaps/>
          <w:color w:val="000000"/>
        </w:rPr>
        <w:t>Определения</w:t>
      </w:r>
      <w:r w:rsidRPr="004A29B6">
        <w:rPr>
          <w:rFonts w:ascii="Arial" w:hAnsi="Arial"/>
          <w:smallCaps/>
          <w:color w:val="000000"/>
        </w:rPr>
        <w:tab/>
        <w:t>12</w:t>
      </w:r>
    </w:p>
    <w:p w:rsidR="004A29B6" w:rsidRPr="004A29B6" w:rsidRDefault="004A29B6" w:rsidP="004A29B6">
      <w:pPr>
        <w:widowControl/>
        <w:shd w:val="clear" w:color="auto" w:fill="FFFFFF"/>
        <w:tabs>
          <w:tab w:val="right" w:pos="9072"/>
        </w:tabs>
        <w:spacing w:after="20"/>
        <w:ind w:left="1418" w:right="285" w:hanging="567"/>
        <w:jc w:val="both"/>
        <w:rPr>
          <w:rFonts w:ascii="Arial" w:hAnsi="Arial"/>
          <w:color w:val="000000"/>
          <w:sz w:val="8"/>
          <w:szCs w:val="8"/>
        </w:rPr>
      </w:pPr>
    </w:p>
    <w:p w:rsidR="004A29B6" w:rsidRPr="004A29B6" w:rsidRDefault="004A29B6" w:rsidP="004A29B6">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4A29B6">
        <w:rPr>
          <w:rFonts w:ascii="Arial" w:hAnsi="Arial"/>
          <w:smallCaps/>
          <w:color w:val="000000"/>
        </w:rPr>
        <w:t>Ссылки</w:t>
      </w:r>
      <w:r w:rsidRPr="004A29B6">
        <w:rPr>
          <w:rFonts w:ascii="Arial" w:hAnsi="Arial"/>
          <w:smallCaps/>
          <w:color w:val="000000"/>
        </w:rPr>
        <w:tab/>
        <w:t>12</w:t>
      </w:r>
    </w:p>
    <w:p w:rsidR="004A29B6" w:rsidRDefault="004A29B6" w:rsidP="004A29B6">
      <w:pPr>
        <w:widowControl/>
        <w:shd w:val="clear" w:color="auto" w:fill="FFFFFF"/>
        <w:spacing w:before="240" w:after="120"/>
        <w:ind w:left="851"/>
        <w:rPr>
          <w:rFonts w:ascii="Arial" w:hAnsi="Arial" w:cs="Arial"/>
          <w:b/>
          <w:color w:val="000000"/>
          <w:sz w:val="38"/>
          <w:szCs w:val="38"/>
        </w:rPr>
      </w:pPr>
    </w:p>
    <w:p w:rsidR="00783194" w:rsidRPr="004A29B6" w:rsidRDefault="009B20A2" w:rsidP="004A29B6">
      <w:pPr>
        <w:widowControl/>
        <w:shd w:val="clear" w:color="auto" w:fill="FFFFFF"/>
        <w:spacing w:before="240" w:after="120"/>
        <w:ind w:left="851"/>
        <w:rPr>
          <w:rFonts w:ascii="Arial" w:hAnsi="Arial" w:cs="Arial"/>
          <w:b/>
          <w:color w:val="000000"/>
          <w:sz w:val="38"/>
          <w:szCs w:val="38"/>
        </w:rPr>
      </w:pPr>
      <w:r w:rsidRPr="004A29B6">
        <w:rPr>
          <w:rFonts w:ascii="Arial" w:hAnsi="Arial" w:cs="Arial"/>
          <w:b/>
          <w:color w:val="000000"/>
          <w:sz w:val="38"/>
          <w:szCs w:val="38"/>
        </w:rPr>
        <w:t>Предоставление полномочий</w:t>
      </w:r>
    </w:p>
    <w:p w:rsidR="00783194" w:rsidRPr="004A29B6" w:rsidRDefault="009B20A2" w:rsidP="004A29B6">
      <w:pPr>
        <w:widowControl/>
        <w:shd w:val="clear" w:color="auto" w:fill="FFFFFF"/>
        <w:spacing w:before="120" w:after="240"/>
        <w:ind w:left="851" w:right="852"/>
        <w:jc w:val="both"/>
      </w:pPr>
      <w:r w:rsidRPr="004A29B6">
        <w:rPr>
          <w:color w:val="000000"/>
        </w:rPr>
        <w:t xml:space="preserve">Согласно разделу 7 r Закона «Об атомной энергии» (990/1987), </w:t>
      </w:r>
      <w:r w:rsidRPr="004A29B6">
        <w:rPr>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r w:rsidRPr="004A29B6">
        <w:rPr>
          <w:color w:val="000000"/>
        </w:rPr>
        <w:t>.</w:t>
      </w:r>
    </w:p>
    <w:p w:rsidR="00783194" w:rsidRPr="004A29B6" w:rsidRDefault="009B20A2" w:rsidP="004A29B6">
      <w:pPr>
        <w:widowControl/>
        <w:shd w:val="clear" w:color="auto" w:fill="FFFFFF"/>
        <w:spacing w:before="240" w:after="120"/>
        <w:ind w:left="851"/>
        <w:rPr>
          <w:rFonts w:ascii="Arial" w:hAnsi="Arial" w:cs="Arial"/>
          <w:b/>
          <w:color w:val="000000"/>
          <w:sz w:val="38"/>
          <w:szCs w:val="38"/>
        </w:rPr>
      </w:pPr>
      <w:r w:rsidRPr="004A29B6">
        <w:rPr>
          <w:rFonts w:ascii="Arial" w:hAnsi="Arial" w:cs="Arial"/>
          <w:b/>
          <w:color w:val="000000"/>
          <w:sz w:val="38"/>
          <w:szCs w:val="38"/>
        </w:rPr>
        <w:t>Правила применения</w:t>
      </w:r>
    </w:p>
    <w:p w:rsidR="00783194" w:rsidRPr="004A29B6" w:rsidRDefault="009B20A2" w:rsidP="004A29B6">
      <w:pPr>
        <w:widowControl/>
        <w:shd w:val="clear" w:color="auto" w:fill="FFFFFF"/>
        <w:spacing w:before="120" w:after="240"/>
        <w:ind w:left="851" w:right="852"/>
        <w:jc w:val="both"/>
      </w:pPr>
      <w:r w:rsidRPr="004A29B6">
        <w:rPr>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783194" w:rsidRPr="004A29B6" w:rsidRDefault="009B20A2" w:rsidP="004A29B6">
      <w:pPr>
        <w:widowControl/>
        <w:shd w:val="clear" w:color="auto" w:fill="FFFFFF"/>
        <w:spacing w:before="120" w:after="240"/>
        <w:ind w:left="851" w:right="852"/>
        <w:jc w:val="both"/>
      </w:pPr>
      <w:r w:rsidRPr="004A29B6">
        <w:rPr>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a Закона «Об атомной энергии» (990/1987): </w:t>
      </w:r>
      <w:r w:rsidRPr="004A29B6">
        <w:rPr>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783194" w:rsidRPr="004A29B6" w:rsidRDefault="009B20A2" w:rsidP="004A29B6">
      <w:pPr>
        <w:widowControl/>
        <w:shd w:val="clear" w:color="auto" w:fill="FFFFFF"/>
        <w:spacing w:before="120" w:after="240"/>
        <w:ind w:left="851" w:right="852"/>
        <w:jc w:val="both"/>
      </w:pPr>
      <w:r w:rsidRPr="004A29B6">
        <w:rPr>
          <w:color w:val="000000"/>
        </w:rPr>
        <w:t xml:space="preserve">Согласно разделу 7 r (3) Закона «Об атомной энергии», </w:t>
      </w:r>
      <w:r w:rsidRPr="004A29B6">
        <w:rPr>
          <w:i/>
          <w:color w:val="000000"/>
        </w:rPr>
        <w:t>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право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w:t>
      </w:r>
      <w:r w:rsidR="00D855EB">
        <w:rPr>
          <w:i/>
          <w:color w:val="000000"/>
        </w:rPr>
        <w:t>ю</w:t>
      </w:r>
      <w:r w:rsidRPr="004A29B6">
        <w:rPr>
          <w:i/>
          <w:color w:val="000000"/>
        </w:rPr>
        <w:t>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4A29B6" w:rsidRDefault="004A29B6" w:rsidP="004A29B6">
      <w:pPr>
        <w:widowControl/>
        <w:shd w:val="clear" w:color="auto" w:fill="FFFFFF"/>
        <w:spacing w:before="600"/>
        <w:ind w:left="851"/>
        <w:rPr>
          <w:rFonts w:ascii="Arial" w:hAnsi="Arial"/>
          <w:color w:val="000000"/>
          <w:sz w:val="18"/>
          <w:szCs w:val="18"/>
        </w:rPr>
      </w:pPr>
    </w:p>
    <w:p w:rsidR="00783194" w:rsidRPr="004A29B6" w:rsidRDefault="009B20A2" w:rsidP="004A29B6">
      <w:pPr>
        <w:widowControl/>
        <w:shd w:val="clear" w:color="auto" w:fill="FFFFFF"/>
        <w:spacing w:before="600"/>
        <w:ind w:left="851"/>
        <w:rPr>
          <w:rFonts w:ascii="Arial" w:hAnsi="Arial"/>
          <w:color w:val="000000"/>
          <w:sz w:val="18"/>
          <w:szCs w:val="18"/>
        </w:rPr>
      </w:pPr>
      <w:r w:rsidRPr="004A29B6">
        <w:rPr>
          <w:rFonts w:ascii="Arial" w:hAnsi="Arial"/>
          <w:color w:val="000000"/>
          <w:sz w:val="18"/>
          <w:szCs w:val="18"/>
        </w:rPr>
        <w:t>Перевод. Исходный текст на финском языке.</w:t>
      </w:r>
    </w:p>
    <w:p w:rsidR="00783194" w:rsidRPr="004A29B6" w:rsidRDefault="00783194" w:rsidP="004A29B6">
      <w:pPr>
        <w:widowControl/>
        <w:shd w:val="clear" w:color="auto" w:fill="FFFFFF"/>
        <w:spacing w:before="600"/>
        <w:ind w:left="851"/>
        <w:rPr>
          <w:rFonts w:ascii="Arial" w:hAnsi="Arial"/>
          <w:color w:val="000000"/>
          <w:sz w:val="18"/>
          <w:szCs w:val="18"/>
        </w:rPr>
        <w:sectPr w:rsidR="00783194" w:rsidRPr="004A29B6" w:rsidSect="004A29B6">
          <w:pgSz w:w="11909" w:h="16834" w:code="9"/>
          <w:pgMar w:top="1134" w:right="1134" w:bottom="1134" w:left="1418" w:header="720" w:footer="720" w:gutter="0"/>
          <w:cols w:space="60"/>
          <w:noEndnote/>
        </w:sectPr>
      </w:pPr>
    </w:p>
    <w:p w:rsidR="00783194" w:rsidRPr="004A29B6" w:rsidRDefault="009B20A2" w:rsidP="004A29B6">
      <w:pPr>
        <w:widowControl/>
        <w:shd w:val="clear" w:color="auto" w:fill="FFFFFF"/>
        <w:tabs>
          <w:tab w:val="left" w:pos="427"/>
        </w:tabs>
        <w:spacing w:before="240" w:after="120" w:line="247" w:lineRule="auto"/>
        <w:rPr>
          <w:rFonts w:ascii="Arial" w:hAnsi="Arial"/>
          <w:b/>
          <w:sz w:val="32"/>
          <w:szCs w:val="32"/>
        </w:rPr>
      </w:pPr>
      <w:bookmarkStart w:id="0" w:name="bookmark0"/>
      <w:r w:rsidRPr="004A29B6">
        <w:rPr>
          <w:rFonts w:ascii="Arial" w:hAnsi="Arial"/>
          <w:b/>
          <w:color w:val="A6A6A6" w:themeColor="background1" w:themeShade="A6"/>
          <w:sz w:val="32"/>
          <w:szCs w:val="32"/>
        </w:rPr>
        <w:lastRenderedPageBreak/>
        <w:t>1</w:t>
      </w:r>
      <w:bookmarkEnd w:id="0"/>
      <w:r w:rsidRPr="004A29B6">
        <w:rPr>
          <w:rFonts w:ascii="Arial" w:hAnsi="Arial"/>
          <w:b/>
          <w:color w:val="A6A6A6" w:themeColor="background1" w:themeShade="A6"/>
          <w:sz w:val="32"/>
          <w:szCs w:val="32"/>
        </w:rPr>
        <w:tab/>
      </w:r>
      <w:r w:rsidRPr="004A29B6">
        <w:rPr>
          <w:rFonts w:ascii="Arial" w:hAnsi="Arial"/>
          <w:b/>
          <w:sz w:val="32"/>
          <w:szCs w:val="32"/>
        </w:rPr>
        <w:t>Введение</w:t>
      </w:r>
    </w:p>
    <w:p w:rsidR="00783194" w:rsidRPr="004A29B6" w:rsidRDefault="009B20A2" w:rsidP="004A29B6">
      <w:pPr>
        <w:widowControl/>
        <w:shd w:val="clear" w:color="auto" w:fill="FFFFFF"/>
        <w:tabs>
          <w:tab w:val="left" w:pos="317"/>
        </w:tabs>
        <w:spacing w:after="120" w:line="264" w:lineRule="auto"/>
        <w:jc w:val="both"/>
        <w:rPr>
          <w:sz w:val="19"/>
          <w:szCs w:val="19"/>
        </w:rPr>
      </w:pPr>
      <w:r w:rsidRPr="004A29B6">
        <w:rPr>
          <w:rFonts w:ascii="Arial" w:hAnsi="Arial" w:cs="Arial"/>
          <w:b/>
          <w:color w:val="000000"/>
          <w:sz w:val="19"/>
          <w:szCs w:val="19"/>
        </w:rPr>
        <w:t>101.</w:t>
      </w:r>
      <w:r w:rsidR="004A29B6">
        <w:rPr>
          <w:sz w:val="19"/>
          <w:szCs w:val="19"/>
          <w:lang w:val="en-US"/>
        </w:rPr>
        <w:t> </w:t>
      </w:r>
      <w:r w:rsidRPr="004A29B6">
        <w:rPr>
          <w:color w:val="000000"/>
          <w:sz w:val="19"/>
          <w:szCs w:val="19"/>
        </w:rPr>
        <w:t>В данном руководстве определены требования к управлению информационной безопасностью на ядерной установке и указаны более подробные требования к проектированию, предписанные Постановлением Государственного совета «О мерах физической безопасности при использовании атомной энергии» (734/2008) [2]. В соответствии с разделом 4 Постановления, при планировании любой ядерной установки и ее информационных систем, систем передачи данных и систем контроля и управления (СКУ) должны применяться передовые принципы информационной безопасности. Необходимо принять меры для предотвращения несанкционированного доступа к системам защиты, управления и регулирования ядерной установки.</w:t>
      </w:r>
    </w:p>
    <w:p w:rsidR="00783194" w:rsidRPr="004A29B6" w:rsidRDefault="004A29B6" w:rsidP="004A29B6">
      <w:pPr>
        <w:widowControl/>
        <w:numPr>
          <w:ilvl w:val="0"/>
          <w:numId w:val="7"/>
        </w:numPr>
        <w:shd w:val="clear" w:color="auto" w:fill="FFFFFF"/>
        <w:tabs>
          <w:tab w:val="left" w:pos="365"/>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В прочих случаях применяются положения Закона «Об открытости правительственной деятельности» (621/1999) [4] о публичности документации, которые также охватывают информационную безопасность. В разделе 78 Закона «Об атомной энергии» (990/1987) [1] описаны обязательства по неразглашению. Обязательство по неразглашению применимо к планам, имеющим отношение к мерам физической ядерной безопасности.</w:t>
      </w:r>
    </w:p>
    <w:p w:rsidR="00783194" w:rsidRPr="004A29B6" w:rsidRDefault="004A29B6" w:rsidP="004A29B6">
      <w:pPr>
        <w:widowControl/>
        <w:numPr>
          <w:ilvl w:val="0"/>
          <w:numId w:val="7"/>
        </w:numPr>
        <w:shd w:val="clear" w:color="auto" w:fill="FFFFFF"/>
        <w:tabs>
          <w:tab w:val="left" w:pos="365"/>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 xml:space="preserve">Закон «Об атомной энергии» (990/1987) [1] и Постановления Государственного совета «О мерах физической безопасности при использовании атомной энергии» (734/2008) [2] и «О безопасности атомных электростанций» (717/2013) [3], изданные на основе вышеуказанного закона, содержат общие требования к мерам физической ядерной безопасности. Международные соглашения в сфере атомной промышленности, подписанные Финляндией, другие межправительственные соглашения и обязательства, взятые на себя Финляндией, также содержат ряд обязанностей. </w:t>
      </w:r>
      <w:proofErr w:type="gramStart"/>
      <w:r w:rsidR="009B20A2" w:rsidRPr="004A29B6">
        <w:rPr>
          <w:color w:val="000000"/>
          <w:sz w:val="19"/>
          <w:szCs w:val="19"/>
        </w:rPr>
        <w:t>Проектная угроза (ПУ) изложена в отдельном документе «Проектная угроза для использования атомной энергии и радиации», предоставляемом лицензиатам ядерных установок соответствующей категории, определяемой Руководством YVL A.11, который должен приниматься за основу при проектировании мер физической безопасности и управления информационной безопасностью.</w:t>
      </w:r>
      <w:proofErr w:type="gramEnd"/>
      <w:r w:rsidR="009B20A2" w:rsidRPr="004A29B6">
        <w:rPr>
          <w:color w:val="000000"/>
          <w:sz w:val="19"/>
          <w:szCs w:val="19"/>
        </w:rPr>
        <w:t xml:space="preserve"> Наряду с вышеупомянутыми документами, Руководства YVL A.11 и YVL A.12 STUK являются основой для планирования мер физической безопасности ядерных объектов. На основании раздела 55 Закона «Об атомной энергии» Надзорный орган по радиационной и ядерной безопасности Финляндии (STUK) является уполномоченным регулирующим органом по мерам физической безопасности на ядерных установках на территории Финляндии. Согласно разделу 9 Закона «Об атомной энергии», лицензиат несет ответственность за обеспечение мер физической безопасности в соответствующем объеме, если они не подпадают под ответственность уполномоченных органов [1].</w:t>
      </w:r>
    </w:p>
    <w:p w:rsidR="00783194" w:rsidRPr="004A29B6" w:rsidRDefault="004A29B6" w:rsidP="004A29B6">
      <w:pPr>
        <w:widowControl/>
        <w:numPr>
          <w:ilvl w:val="0"/>
          <w:numId w:val="8"/>
        </w:numPr>
        <w:shd w:val="clear" w:color="auto" w:fill="FFFFFF"/>
        <w:tabs>
          <w:tab w:val="left" w:pos="355"/>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Информационная безопасность подразумевает надлежащую защиту информации, систем, служб и передачи данных в нормальных и исключительных условиях при помощи административных, технических и других мероприятий. Надлежит обеспечить защиту целостности, отказоустойчивости, готовности и конфиденциальности информации от угроз и повреждений, вызванных отказами оборудования или программного обеспечения, стихийными бедствиями, а также преднамеренными или случайными действиями. Информационная безопасность является частью системы управления и мер физической безопасности в рамках деятельности лицензиата.</w:t>
      </w:r>
    </w:p>
    <w:p w:rsidR="00783194" w:rsidRPr="004A29B6" w:rsidRDefault="004A29B6" w:rsidP="004A29B6">
      <w:pPr>
        <w:widowControl/>
        <w:numPr>
          <w:ilvl w:val="0"/>
          <w:numId w:val="8"/>
        </w:numPr>
        <w:shd w:val="clear" w:color="auto" w:fill="FFFFFF"/>
        <w:tabs>
          <w:tab w:val="left" w:pos="355"/>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Информационная безопасность подразумевает поддержание целостности, отказоустойчивости, готовности и конфиденциальности информации во всех формах, от момента создания информации до ее уничтожения. Под информацией понимается вся информация, которая хранится, обрабатывается или передается в различных форматах. Информация может содержаться, например, в одном напечатанном документе, файле, базе данных, исполняемой программе, на пленке или в форме записанного звука или изображения.</w:t>
      </w:r>
    </w:p>
    <w:p w:rsidR="00783194" w:rsidRPr="004A29B6" w:rsidRDefault="009B20A2" w:rsidP="004A29B6">
      <w:pPr>
        <w:widowControl/>
        <w:shd w:val="clear" w:color="auto" w:fill="FFFFFF"/>
        <w:tabs>
          <w:tab w:val="left" w:pos="427"/>
        </w:tabs>
        <w:spacing w:before="240" w:after="120" w:line="247" w:lineRule="auto"/>
        <w:rPr>
          <w:rFonts w:ascii="Arial" w:hAnsi="Arial"/>
          <w:b/>
          <w:sz w:val="32"/>
          <w:szCs w:val="32"/>
        </w:rPr>
      </w:pPr>
      <w:r w:rsidRPr="004A29B6">
        <w:rPr>
          <w:rFonts w:ascii="Arial" w:hAnsi="Arial"/>
          <w:b/>
          <w:color w:val="A6A6A6" w:themeColor="background1" w:themeShade="A6"/>
          <w:sz w:val="32"/>
          <w:szCs w:val="32"/>
        </w:rPr>
        <w:t>2</w:t>
      </w:r>
      <w:r w:rsidRPr="004A29B6">
        <w:rPr>
          <w:rFonts w:ascii="Arial" w:hAnsi="Arial"/>
          <w:b/>
          <w:color w:val="A6A6A6" w:themeColor="background1" w:themeShade="A6"/>
          <w:sz w:val="32"/>
          <w:szCs w:val="32"/>
        </w:rPr>
        <w:tab/>
      </w:r>
      <w:r w:rsidRPr="004A29B6">
        <w:rPr>
          <w:rFonts w:ascii="Arial" w:hAnsi="Arial"/>
          <w:b/>
          <w:sz w:val="32"/>
          <w:szCs w:val="32"/>
        </w:rPr>
        <w:t>Область применения</w:t>
      </w:r>
    </w:p>
    <w:p w:rsidR="00783194" w:rsidRPr="004A29B6" w:rsidRDefault="009B20A2" w:rsidP="004A29B6">
      <w:pPr>
        <w:widowControl/>
        <w:shd w:val="clear" w:color="auto" w:fill="FFFFFF"/>
        <w:spacing w:after="120" w:line="264" w:lineRule="auto"/>
        <w:jc w:val="both"/>
        <w:rPr>
          <w:sz w:val="19"/>
          <w:szCs w:val="19"/>
        </w:rPr>
      </w:pPr>
      <w:r w:rsidRPr="004A29B6">
        <w:rPr>
          <w:rFonts w:ascii="Arial" w:hAnsi="Arial" w:cs="Arial"/>
          <w:b/>
          <w:color w:val="000000"/>
          <w:sz w:val="19"/>
          <w:szCs w:val="19"/>
        </w:rPr>
        <w:t>201.</w:t>
      </w:r>
      <w:r w:rsidR="004A29B6">
        <w:rPr>
          <w:b/>
          <w:color w:val="000000"/>
          <w:sz w:val="19"/>
          <w:szCs w:val="19"/>
          <w:lang w:val="en-US"/>
        </w:rPr>
        <w:t> </w:t>
      </w:r>
      <w:r w:rsidRPr="004A29B6">
        <w:rPr>
          <w:color w:val="000000"/>
          <w:sz w:val="19"/>
          <w:szCs w:val="19"/>
        </w:rPr>
        <w:t xml:space="preserve">В данном руководстве изложены нормы информационной безопасности на ядерных установках и требования по их применению. Руководство применимо к ядерным объектам на всех этапах их жизненного цикла. Руководство предназначено для использования соискателями лицензии и лицензиатами и должно </w:t>
      </w:r>
      <w:proofErr w:type="gramStart"/>
      <w:r w:rsidRPr="004A29B6">
        <w:rPr>
          <w:color w:val="000000"/>
          <w:sz w:val="19"/>
          <w:szCs w:val="19"/>
        </w:rPr>
        <w:t>применяться</w:t>
      </w:r>
      <w:proofErr w:type="gramEnd"/>
      <w:r w:rsidRPr="004A29B6">
        <w:rPr>
          <w:color w:val="000000"/>
          <w:sz w:val="19"/>
          <w:szCs w:val="19"/>
        </w:rPr>
        <w:t xml:space="preserve"> к иным организациям, оказывающим влияние на информационную безопасность на ядерных установках, а также к иным случаям использования атомной энергии. Основные требования и контроль надзорного органа, выполняемый STUK, также описаны в </w:t>
      </w:r>
      <w:r w:rsidR="009851ED" w:rsidRPr="004A29B6">
        <w:rPr>
          <w:color w:val="000000"/>
          <w:sz w:val="19"/>
          <w:szCs w:val="19"/>
        </w:rPr>
        <w:t xml:space="preserve">Руководствах </w:t>
      </w:r>
      <w:r w:rsidRPr="004A29B6">
        <w:rPr>
          <w:color w:val="000000"/>
          <w:sz w:val="19"/>
          <w:szCs w:val="19"/>
        </w:rPr>
        <w:t>YVL серии A и Руководствах YVL B.1, B.2, B.7, C.5, D.1, D.2, D.3, D.5 и E.7.</w:t>
      </w:r>
    </w:p>
    <w:p w:rsidR="00783194" w:rsidRPr="004A29B6" w:rsidRDefault="009B20A2" w:rsidP="004A29B6">
      <w:pPr>
        <w:widowControl/>
        <w:shd w:val="clear" w:color="auto" w:fill="FFFFFF"/>
        <w:tabs>
          <w:tab w:val="left" w:pos="427"/>
        </w:tabs>
        <w:spacing w:before="240" w:after="120" w:line="247" w:lineRule="auto"/>
        <w:rPr>
          <w:rFonts w:ascii="Arial" w:hAnsi="Arial"/>
          <w:b/>
          <w:sz w:val="32"/>
          <w:szCs w:val="32"/>
        </w:rPr>
      </w:pPr>
      <w:r w:rsidRPr="004A29B6">
        <w:rPr>
          <w:rFonts w:ascii="Arial" w:hAnsi="Arial"/>
          <w:b/>
          <w:color w:val="A6A6A6" w:themeColor="background1" w:themeShade="A6"/>
          <w:sz w:val="32"/>
          <w:szCs w:val="32"/>
        </w:rPr>
        <w:t>3</w:t>
      </w:r>
      <w:r w:rsidRPr="004A29B6">
        <w:rPr>
          <w:rFonts w:ascii="Arial" w:hAnsi="Arial"/>
          <w:b/>
          <w:color w:val="A6A6A6" w:themeColor="background1" w:themeShade="A6"/>
          <w:sz w:val="32"/>
          <w:szCs w:val="32"/>
        </w:rPr>
        <w:tab/>
      </w:r>
      <w:r w:rsidRPr="004A29B6">
        <w:rPr>
          <w:rFonts w:ascii="Arial" w:hAnsi="Arial"/>
          <w:b/>
          <w:sz w:val="32"/>
          <w:szCs w:val="32"/>
        </w:rPr>
        <w:t>Управление информационной безопасностью</w:t>
      </w:r>
    </w:p>
    <w:p w:rsidR="00783194" w:rsidRPr="004A29B6"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3.1</w:t>
      </w:r>
      <w:r w:rsidRPr="004A29B6">
        <w:rPr>
          <w:rFonts w:ascii="Arial" w:hAnsi="Arial"/>
          <w:b/>
          <w:color w:val="A6A6A6" w:themeColor="background1" w:themeShade="A6"/>
        </w:rPr>
        <w:tab/>
      </w:r>
      <w:r w:rsidRPr="004A29B6">
        <w:rPr>
          <w:rFonts w:ascii="Arial" w:hAnsi="Arial"/>
          <w:b/>
        </w:rPr>
        <w:t>Общие требования</w:t>
      </w:r>
    </w:p>
    <w:p w:rsidR="00783194" w:rsidRPr="004A29B6" w:rsidRDefault="009B20A2" w:rsidP="004A29B6">
      <w:pPr>
        <w:widowControl/>
        <w:shd w:val="clear" w:color="auto" w:fill="FFFFFF"/>
        <w:spacing w:after="120" w:line="264" w:lineRule="auto"/>
        <w:jc w:val="both"/>
        <w:rPr>
          <w:sz w:val="19"/>
          <w:szCs w:val="19"/>
        </w:rPr>
      </w:pPr>
      <w:r w:rsidRPr="004A29B6">
        <w:rPr>
          <w:rFonts w:ascii="Arial" w:hAnsi="Arial" w:cs="Arial"/>
          <w:b/>
          <w:color w:val="000000"/>
          <w:sz w:val="19"/>
          <w:szCs w:val="19"/>
        </w:rPr>
        <w:t>301.</w:t>
      </w:r>
      <w:r w:rsidR="004A29B6">
        <w:rPr>
          <w:b/>
          <w:color w:val="000000"/>
          <w:sz w:val="19"/>
          <w:szCs w:val="19"/>
          <w:lang w:val="en-US"/>
        </w:rPr>
        <w:t> </w:t>
      </w:r>
      <w:r w:rsidRPr="004A29B6">
        <w:rPr>
          <w:color w:val="000000"/>
          <w:sz w:val="19"/>
          <w:szCs w:val="19"/>
        </w:rPr>
        <w:t>Управление ядерной установкой должно свидетельствовать о приверженности управлению информационной безопасностью.</w:t>
      </w:r>
    </w:p>
    <w:p w:rsidR="00783194" w:rsidRPr="004A29B6" w:rsidRDefault="00783194" w:rsidP="004A29B6">
      <w:pPr>
        <w:widowControl/>
        <w:shd w:val="clear" w:color="auto" w:fill="FFFFFF"/>
        <w:spacing w:after="120" w:line="264" w:lineRule="auto"/>
        <w:jc w:val="both"/>
        <w:rPr>
          <w:sz w:val="19"/>
          <w:szCs w:val="19"/>
        </w:rPr>
        <w:sectPr w:rsidR="00783194" w:rsidRPr="004A29B6" w:rsidSect="004A29B6">
          <w:headerReference w:type="even" r:id="rId11"/>
          <w:headerReference w:type="default" r:id="rId12"/>
          <w:footerReference w:type="default" r:id="rId13"/>
          <w:pgSz w:w="11909" w:h="16834" w:code="9"/>
          <w:pgMar w:top="1134" w:right="1134" w:bottom="1134" w:left="1418" w:header="720" w:footer="720" w:gutter="0"/>
          <w:cols w:num="2" w:space="720"/>
          <w:noEndnote/>
        </w:sectPr>
      </w:pPr>
    </w:p>
    <w:p w:rsidR="00783194" w:rsidRPr="004A29B6" w:rsidRDefault="004A29B6" w:rsidP="004A29B6">
      <w:pPr>
        <w:widowControl/>
        <w:numPr>
          <w:ilvl w:val="0"/>
          <w:numId w:val="9"/>
        </w:numPr>
        <w:shd w:val="clear" w:color="auto" w:fill="FFFFFF"/>
        <w:tabs>
          <w:tab w:val="left" w:pos="341"/>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Система управления информационной безопасностью должна входить в систему управления соискателя лицензии/лицензиата и соответствовать требованиям Руководства YVL A.3.</w:t>
      </w:r>
    </w:p>
    <w:p w:rsidR="00783194" w:rsidRPr="004A29B6" w:rsidRDefault="004A29B6" w:rsidP="004A29B6">
      <w:pPr>
        <w:widowControl/>
        <w:numPr>
          <w:ilvl w:val="0"/>
          <w:numId w:val="9"/>
        </w:numPr>
        <w:shd w:val="clear" w:color="auto" w:fill="FFFFFF"/>
        <w:tabs>
          <w:tab w:val="left" w:pos="341"/>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Система управления информационной безопасностью должна охватывать действия и процедуры, относящиеся к безопасности как административных, так и технических данных, а также должна включать в себя контроль и надзор за внешними ресурсами в целях информационной безопасности.</w:t>
      </w:r>
    </w:p>
    <w:p w:rsidR="00783194" w:rsidRPr="004A29B6" w:rsidRDefault="004A29B6" w:rsidP="004A29B6">
      <w:pPr>
        <w:widowControl/>
        <w:numPr>
          <w:ilvl w:val="0"/>
          <w:numId w:val="9"/>
        </w:numPr>
        <w:shd w:val="clear" w:color="auto" w:fill="FFFFFF"/>
        <w:tabs>
          <w:tab w:val="left" w:pos="341"/>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По мере необходимости, при разработке системы управления информационной безопасностью надлежит принимать во внимание международные стандарты и руководящие принципы управления информационной безопасностью [5</w:t>
      </w:r>
      <w:r w:rsidR="008B65C5">
        <w:rPr>
          <w:color w:val="000000"/>
          <w:sz w:val="19"/>
          <w:szCs w:val="19"/>
        </w:rPr>
        <w:t>–</w:t>
      </w:r>
      <w:r w:rsidR="009B20A2" w:rsidRPr="004A29B6">
        <w:rPr>
          <w:color w:val="000000"/>
          <w:sz w:val="19"/>
          <w:szCs w:val="19"/>
        </w:rPr>
        <w:t>8, 12, 14, 18], а также национальные руководящие принципы [9–11, 13].</w:t>
      </w:r>
    </w:p>
    <w:p w:rsidR="00783194" w:rsidRPr="004A29B6" w:rsidRDefault="004A29B6" w:rsidP="004A29B6">
      <w:pPr>
        <w:widowControl/>
        <w:numPr>
          <w:ilvl w:val="0"/>
          <w:numId w:val="9"/>
        </w:numPr>
        <w:shd w:val="clear" w:color="auto" w:fill="FFFFFF"/>
        <w:tabs>
          <w:tab w:val="left" w:pos="341"/>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 xml:space="preserve">В Руководстве YVL A.11 изложены требования к обеспечению ситуативной осведомленности. Следует учитывать информационную безопасность при обеспечении ситуативной осведомленности; тем не </w:t>
      </w:r>
      <w:proofErr w:type="gramStart"/>
      <w:r w:rsidR="009B20A2" w:rsidRPr="004A29B6">
        <w:rPr>
          <w:color w:val="000000"/>
          <w:sz w:val="19"/>
          <w:szCs w:val="19"/>
        </w:rPr>
        <w:t>менее</w:t>
      </w:r>
      <w:proofErr w:type="gramEnd"/>
      <w:r w:rsidR="009B20A2" w:rsidRPr="004A29B6">
        <w:rPr>
          <w:color w:val="000000"/>
          <w:sz w:val="19"/>
          <w:szCs w:val="19"/>
        </w:rPr>
        <w:t xml:space="preserve"> информационная безопасность не должна ставить под угрозу ситуативную осведомленность, актуальную на данный момент времени.</w:t>
      </w:r>
    </w:p>
    <w:p w:rsidR="00783194" w:rsidRPr="004A29B6" w:rsidRDefault="004A29B6" w:rsidP="004A29B6">
      <w:pPr>
        <w:widowControl/>
        <w:numPr>
          <w:ilvl w:val="0"/>
          <w:numId w:val="9"/>
        </w:numPr>
        <w:shd w:val="clear" w:color="auto" w:fill="FFFFFF"/>
        <w:tabs>
          <w:tab w:val="left" w:pos="341"/>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В соответствии с разделом 28 Постановления Государственного совета (717/2013) [3] и разделом 19 Постановления Государственного совета (736/2008) [17], при проектировании, строительстве, эксплуатации и выводе из эксплуатации ядерной установки необходимо придерживаться надлежащей культуры безопасности. Данное требование также относится к управлению информационной безопасностью.</w:t>
      </w:r>
    </w:p>
    <w:p w:rsidR="00783194" w:rsidRPr="004A29B6" w:rsidRDefault="004A29B6" w:rsidP="004A29B6">
      <w:pPr>
        <w:widowControl/>
        <w:numPr>
          <w:ilvl w:val="0"/>
          <w:numId w:val="9"/>
        </w:numPr>
        <w:shd w:val="clear" w:color="auto" w:fill="FFFFFF"/>
        <w:tabs>
          <w:tab w:val="left" w:pos="341"/>
        </w:tabs>
        <w:spacing w:after="120" w:line="264" w:lineRule="auto"/>
        <w:jc w:val="both"/>
        <w:rPr>
          <w:b/>
          <w:bCs/>
          <w:color w:val="000000"/>
          <w:sz w:val="19"/>
          <w:szCs w:val="19"/>
        </w:rPr>
      </w:pPr>
      <w:r w:rsidRPr="004A29B6">
        <w:rPr>
          <w:color w:val="000000"/>
          <w:sz w:val="19"/>
          <w:szCs w:val="19"/>
        </w:rPr>
        <w:t xml:space="preserve"> </w:t>
      </w:r>
      <w:r w:rsidR="009B20A2" w:rsidRPr="004A29B6">
        <w:rPr>
          <w:color w:val="000000"/>
          <w:sz w:val="19"/>
          <w:szCs w:val="19"/>
        </w:rPr>
        <w:t>Проектная угроза определяет угрозу, взятую за основу для определения требований к мерам физической ядерной безопасности, а также к их планированию и оценке. Лицензиат должен разработать систему управления информационной безопасностью, эффективную в борьбе с проектными угрозами в соответствии с целями защиты от проектных угроз, насколько это разумно достижимо.</w:t>
      </w:r>
    </w:p>
    <w:p w:rsidR="00783194" w:rsidRPr="004A29B6"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3.2</w:t>
      </w:r>
      <w:r w:rsidRPr="004A29B6">
        <w:rPr>
          <w:rFonts w:ascii="Arial" w:hAnsi="Arial"/>
          <w:b/>
        </w:rPr>
        <w:tab/>
        <w:t>Система управления информационной безопасностью</w:t>
      </w:r>
    </w:p>
    <w:p w:rsidR="00783194" w:rsidRPr="004A29B6" w:rsidRDefault="009B20A2" w:rsidP="004A29B6">
      <w:pPr>
        <w:widowControl/>
        <w:shd w:val="clear" w:color="auto" w:fill="FFFFFF"/>
        <w:tabs>
          <w:tab w:val="left" w:pos="418"/>
        </w:tabs>
        <w:spacing w:after="120" w:line="264" w:lineRule="auto"/>
        <w:jc w:val="both"/>
        <w:rPr>
          <w:sz w:val="19"/>
          <w:szCs w:val="19"/>
        </w:rPr>
      </w:pPr>
      <w:r w:rsidRPr="004A29B6">
        <w:rPr>
          <w:rFonts w:ascii="Arial" w:hAnsi="Arial" w:cs="Arial"/>
          <w:b/>
          <w:color w:val="000000"/>
          <w:sz w:val="19"/>
          <w:szCs w:val="19"/>
        </w:rPr>
        <w:t>308.</w:t>
      </w:r>
      <w:r w:rsidR="004A29B6">
        <w:rPr>
          <w:sz w:val="19"/>
          <w:szCs w:val="19"/>
          <w:lang w:val="en-US"/>
        </w:rPr>
        <w:t> </w:t>
      </w:r>
      <w:r w:rsidRPr="004A29B6">
        <w:rPr>
          <w:color w:val="000000"/>
          <w:sz w:val="19"/>
          <w:szCs w:val="19"/>
        </w:rPr>
        <w:t xml:space="preserve">Лицензиат должен определить объем и рамки системы управления информационной безопасностью и политики управления информационной безопасностью. Политика управления информационной безопасностью может быть отдельным документом или частью большего комплекта документации. Объем и политика </w:t>
      </w:r>
      <w:r w:rsidR="008B65C5">
        <w:rPr>
          <w:color w:val="000000"/>
          <w:sz w:val="19"/>
          <w:szCs w:val="19"/>
        </w:rPr>
        <w:br w:type="column"/>
      </w:r>
      <w:r w:rsidRPr="004A29B6">
        <w:rPr>
          <w:color w:val="000000"/>
          <w:sz w:val="19"/>
          <w:szCs w:val="19"/>
        </w:rPr>
        <w:t>управления информационной безопасностью должны оцениваться регулярно, а также при внесении значительных изменений, имеющих отношение к общей или информационной безопасности, либо при возникновении новых угроз.</w:t>
      </w:r>
    </w:p>
    <w:p w:rsidR="00783194" w:rsidRPr="004A29B6" w:rsidRDefault="00783194" w:rsidP="004A29B6">
      <w:pPr>
        <w:shd w:val="clear" w:color="auto" w:fill="FFFFFF"/>
        <w:jc w:val="both"/>
        <w:rPr>
          <w:sz w:val="2"/>
          <w:szCs w:val="19"/>
        </w:rPr>
      </w:pPr>
    </w:p>
    <w:p w:rsidR="00783194" w:rsidRPr="004A29B6" w:rsidRDefault="004A29B6" w:rsidP="004A29B6">
      <w:pPr>
        <w:widowControl/>
        <w:numPr>
          <w:ilvl w:val="0"/>
          <w:numId w:val="10"/>
        </w:numPr>
        <w:shd w:val="clear" w:color="auto" w:fill="FFFFFF"/>
        <w:tabs>
          <w:tab w:val="left" w:pos="384"/>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В систему управления информационной безопасностью должны быть включены цели информационной безопасности. Надлежит уделить внимание способам проверки достижения целей информационной безопасности, отслеживать достижение этих целей и оценивать их по принципу непрерывного улучшения. Планы реализации должны включать сферы ответственности и обязанности различных участвующих сторон, действия, требуемые ресурсы, графики реализации/регламенты технического обслуживания и методы оценки и развития эффективности действий.</w:t>
      </w:r>
    </w:p>
    <w:p w:rsidR="00783194" w:rsidRPr="004A29B6" w:rsidRDefault="004A29B6" w:rsidP="004A29B6">
      <w:pPr>
        <w:widowControl/>
        <w:numPr>
          <w:ilvl w:val="0"/>
          <w:numId w:val="10"/>
        </w:numPr>
        <w:shd w:val="clear" w:color="auto" w:fill="FFFFFF"/>
        <w:tabs>
          <w:tab w:val="left" w:pos="384"/>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Информационная безопасность должна учитываться на всех уровнях организационной деятельности. Система управления информационной безопасностью должна иметь описание организации информационной безопасности. В описании также должны быть отражены сторонние организации и их сферы ответственности, если они сами или их деятельность оказывают влияние на информационную безопасность ядерной установки. При необходимости задачи и сферы ответственности должны быть разделены, чтобы снизить риск несанкционированного или непреднамеренного изменения либо неправильного использования защищаемых средств организации.</w:t>
      </w:r>
    </w:p>
    <w:p w:rsidR="00783194" w:rsidRPr="004A29B6" w:rsidRDefault="009B20A2" w:rsidP="004A29B6">
      <w:pPr>
        <w:widowControl/>
        <w:shd w:val="clear" w:color="auto" w:fill="FFFFFF"/>
        <w:spacing w:after="120" w:line="264" w:lineRule="auto"/>
        <w:jc w:val="both"/>
        <w:rPr>
          <w:sz w:val="19"/>
          <w:szCs w:val="19"/>
        </w:rPr>
      </w:pPr>
      <w:r w:rsidRPr="004A29B6">
        <w:rPr>
          <w:rFonts w:ascii="Arial" w:hAnsi="Arial" w:cs="Arial"/>
          <w:b/>
          <w:color w:val="000000"/>
          <w:sz w:val="19"/>
          <w:szCs w:val="19"/>
        </w:rPr>
        <w:t>311.</w:t>
      </w:r>
      <w:r w:rsidR="004A29B6">
        <w:rPr>
          <w:b/>
          <w:color w:val="000000"/>
          <w:sz w:val="19"/>
          <w:szCs w:val="19"/>
          <w:lang w:val="en-US"/>
        </w:rPr>
        <w:t> </w:t>
      </w:r>
      <w:r w:rsidRPr="004A29B6">
        <w:rPr>
          <w:color w:val="000000"/>
          <w:sz w:val="19"/>
          <w:szCs w:val="19"/>
        </w:rPr>
        <w:t>Лицензиат должен составить документ о</w:t>
      </w:r>
      <w:r w:rsidR="007C27AE">
        <w:rPr>
          <w:color w:val="000000"/>
          <w:sz w:val="19"/>
          <w:szCs w:val="19"/>
        </w:rPr>
        <w:t> </w:t>
      </w:r>
      <w:r w:rsidRPr="004A29B6">
        <w:rPr>
          <w:color w:val="000000"/>
          <w:sz w:val="19"/>
          <w:szCs w:val="19"/>
        </w:rPr>
        <w:t>критериях и стандартах, используемых при организации системы управления информационной безопасностью. Процедуры, используемые уполномоченными органами [10], должны применяться для защиты закрытой информации, передаваемой лицензиату уполномоченными органами, а для оценки уровня информационной безопасности по защите должны использоваться Национальные критерии проведения аудитов безопасности (KATAKRI) [13].</w:t>
      </w:r>
    </w:p>
    <w:p w:rsidR="00783194" w:rsidRPr="004A29B6" w:rsidRDefault="009B20A2" w:rsidP="004A29B6">
      <w:pPr>
        <w:widowControl/>
        <w:shd w:val="clear" w:color="auto" w:fill="FFFFFF"/>
        <w:spacing w:after="120" w:line="264" w:lineRule="auto"/>
        <w:jc w:val="both"/>
        <w:rPr>
          <w:sz w:val="19"/>
          <w:szCs w:val="19"/>
        </w:rPr>
      </w:pPr>
      <w:r w:rsidRPr="004A29B6">
        <w:rPr>
          <w:rFonts w:ascii="Arial" w:hAnsi="Arial" w:cs="Arial"/>
          <w:b/>
          <w:color w:val="000000"/>
          <w:sz w:val="19"/>
          <w:szCs w:val="19"/>
        </w:rPr>
        <w:t>312.</w:t>
      </w:r>
      <w:r w:rsidR="004A29B6">
        <w:rPr>
          <w:b/>
          <w:color w:val="000000"/>
          <w:sz w:val="19"/>
          <w:szCs w:val="19"/>
          <w:lang w:val="en-US"/>
        </w:rPr>
        <w:t> </w:t>
      </w:r>
      <w:r w:rsidRPr="004A29B6">
        <w:rPr>
          <w:color w:val="000000"/>
          <w:sz w:val="19"/>
          <w:szCs w:val="19"/>
        </w:rPr>
        <w:t>Оценка и менеджмент риска являются частью системы управления информационной безопасностью. Риски, относящиеся к информационной безопасности, должны оцениваться такими методами, которые наиболее соответствуют каждой дисциплине и системе. Лицензиат</w:t>
      </w:r>
      <w:bookmarkStart w:id="1" w:name="bookmark2"/>
      <w:r w:rsidRPr="004A29B6">
        <w:rPr>
          <w:color w:val="000000"/>
          <w:sz w:val="19"/>
          <w:szCs w:val="19"/>
        </w:rPr>
        <w:t xml:space="preserve"> д</w:t>
      </w:r>
      <w:bookmarkEnd w:id="1"/>
      <w:r w:rsidRPr="004A29B6">
        <w:rPr>
          <w:color w:val="000000"/>
          <w:sz w:val="19"/>
          <w:szCs w:val="19"/>
        </w:rPr>
        <w:t>олжен убедиться, что методы, используемые для оценки рисков в информационной безопасности, являются достаточными в плане безопасности и охраны ядерного объекта и что любые значительные риски выявлены.</w:t>
      </w:r>
    </w:p>
    <w:p w:rsidR="00783194" w:rsidRPr="004A29B6" w:rsidRDefault="00783194" w:rsidP="004A29B6">
      <w:pPr>
        <w:widowControl/>
        <w:shd w:val="clear" w:color="auto" w:fill="FFFFFF"/>
        <w:spacing w:after="120" w:line="264" w:lineRule="auto"/>
        <w:jc w:val="both"/>
        <w:rPr>
          <w:sz w:val="19"/>
          <w:szCs w:val="19"/>
        </w:rPr>
        <w:sectPr w:rsidR="00783194" w:rsidRPr="004A29B6" w:rsidSect="004A29B6">
          <w:pgSz w:w="11909" w:h="16834" w:code="9"/>
          <w:pgMar w:top="1134" w:right="1134" w:bottom="1134" w:left="1418" w:header="720" w:footer="720" w:gutter="0"/>
          <w:cols w:num="2" w:space="720"/>
          <w:noEndnote/>
        </w:sectPr>
      </w:pPr>
    </w:p>
    <w:p w:rsidR="00783194" w:rsidRPr="004A29B6" w:rsidRDefault="00783194" w:rsidP="004A29B6">
      <w:pPr>
        <w:shd w:val="clear" w:color="auto" w:fill="FFFFFF"/>
        <w:jc w:val="both"/>
        <w:rPr>
          <w:sz w:val="2"/>
          <w:szCs w:val="19"/>
        </w:rPr>
      </w:pPr>
    </w:p>
    <w:p w:rsidR="00783194" w:rsidRPr="004A29B6" w:rsidRDefault="004A29B6" w:rsidP="004A29B6">
      <w:pPr>
        <w:widowControl/>
        <w:numPr>
          <w:ilvl w:val="0"/>
          <w:numId w:val="11"/>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Система управления совокупными рисками должна быть задокументирована.</w:t>
      </w:r>
    </w:p>
    <w:p w:rsidR="00783194" w:rsidRPr="004A29B6" w:rsidRDefault="004A29B6" w:rsidP="004A29B6">
      <w:pPr>
        <w:widowControl/>
        <w:numPr>
          <w:ilvl w:val="0"/>
          <w:numId w:val="11"/>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Лицензиат обязан разработать анализ угроз и рисков информационной безопасности, который должен обновляться ежегодно или в случае значительных изменений, влияющих на информационную безопасность, либо при возникновении новых угроз.</w:t>
      </w:r>
    </w:p>
    <w:p w:rsidR="00783194" w:rsidRPr="004A29B6" w:rsidRDefault="004A29B6" w:rsidP="004A29B6">
      <w:pPr>
        <w:widowControl/>
        <w:numPr>
          <w:ilvl w:val="0"/>
          <w:numId w:val="11"/>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Надлежит систематически анализировать угрозы и риски, связанные с информационной безопасностью, и подбирать меры и методы защиты на основе анализа. Проведение анализа следует постоянно проверять и совершенствовать.</w:t>
      </w:r>
    </w:p>
    <w:p w:rsidR="00783194" w:rsidRPr="004A29B6" w:rsidRDefault="004A29B6" w:rsidP="004A29B6">
      <w:pPr>
        <w:widowControl/>
        <w:numPr>
          <w:ilvl w:val="0"/>
          <w:numId w:val="11"/>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Средства, подлежащие защите, должны быть идентифицированы и обозначены достаточно подробно. Надлежит проанализировать соответствующие угрозы, слабые места и воздействия нарушений информационной безопасности и выработать требуемые защитные действия. Мероприятия по защите должны быть задокументированы.</w:t>
      </w:r>
    </w:p>
    <w:p w:rsidR="00783194" w:rsidRPr="004A29B6" w:rsidRDefault="009B20A2" w:rsidP="004A29B6">
      <w:pPr>
        <w:widowControl/>
        <w:shd w:val="clear" w:color="auto" w:fill="FFFFFF"/>
        <w:spacing w:after="120" w:line="264" w:lineRule="auto"/>
        <w:jc w:val="both"/>
        <w:rPr>
          <w:sz w:val="19"/>
          <w:szCs w:val="19"/>
        </w:rPr>
      </w:pPr>
      <w:r w:rsidRPr="004A29B6">
        <w:rPr>
          <w:rFonts w:ascii="Arial" w:hAnsi="Arial" w:cs="Arial"/>
          <w:b/>
          <w:color w:val="000000"/>
          <w:sz w:val="19"/>
          <w:szCs w:val="19"/>
        </w:rPr>
        <w:t>317.</w:t>
      </w:r>
      <w:r w:rsidR="004A29B6">
        <w:rPr>
          <w:b/>
          <w:color w:val="000000"/>
          <w:sz w:val="19"/>
          <w:szCs w:val="19"/>
          <w:lang w:val="en-US"/>
        </w:rPr>
        <w:t> </w:t>
      </w:r>
      <w:r w:rsidRPr="004A29B6">
        <w:rPr>
          <w:color w:val="000000"/>
          <w:sz w:val="19"/>
          <w:szCs w:val="19"/>
        </w:rPr>
        <w:t>Доступ к защищаемым средствам должен контролироваться при помощи процедур регистрации в журнале учета. Записи в журнале учета должны содержать информацию, необходимую для отслеживания события и пользователя. Файлы журнала должны быть защищены от несанкционированных модификаций.</w:t>
      </w:r>
    </w:p>
    <w:p w:rsidR="00783194" w:rsidRPr="004A29B6"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3.3</w:t>
      </w:r>
      <w:r w:rsidRPr="004A29B6">
        <w:rPr>
          <w:rFonts w:ascii="Arial" w:hAnsi="Arial"/>
          <w:b/>
          <w:color w:val="A6A6A6" w:themeColor="background1" w:themeShade="A6"/>
        </w:rPr>
        <w:tab/>
      </w:r>
      <w:r w:rsidRPr="004A29B6">
        <w:rPr>
          <w:rFonts w:ascii="Arial" w:hAnsi="Arial"/>
          <w:b/>
        </w:rPr>
        <w:t>Требования к документации</w:t>
      </w:r>
    </w:p>
    <w:p w:rsidR="00783194" w:rsidRPr="004A29B6" w:rsidRDefault="004A29B6" w:rsidP="004A29B6">
      <w:pPr>
        <w:widowControl/>
        <w:numPr>
          <w:ilvl w:val="0"/>
          <w:numId w:val="12"/>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Общие требования к документации лицензиата приведены в Руководствах YVL A.1, YVL A.3 и</w:t>
      </w:r>
      <w:r w:rsidR="007C27AE">
        <w:rPr>
          <w:color w:val="000000"/>
          <w:sz w:val="19"/>
          <w:szCs w:val="19"/>
        </w:rPr>
        <w:t> </w:t>
      </w:r>
      <w:r w:rsidR="009B20A2" w:rsidRPr="004A29B6">
        <w:rPr>
          <w:color w:val="000000"/>
          <w:sz w:val="19"/>
          <w:szCs w:val="19"/>
        </w:rPr>
        <w:t>YVL</w:t>
      </w:r>
      <w:r w:rsidR="007C27AE">
        <w:rPr>
          <w:color w:val="000000"/>
          <w:sz w:val="19"/>
          <w:szCs w:val="19"/>
        </w:rPr>
        <w:t> </w:t>
      </w:r>
      <w:r w:rsidR="009B20A2" w:rsidRPr="004A29B6">
        <w:rPr>
          <w:color w:val="000000"/>
          <w:sz w:val="19"/>
          <w:szCs w:val="19"/>
        </w:rPr>
        <w:t>A.11 и должны соблюдаться в документах, касающихся информационной безопасности.</w:t>
      </w:r>
    </w:p>
    <w:p w:rsidR="00783194" w:rsidRPr="004A29B6" w:rsidRDefault="004A29B6" w:rsidP="004A29B6">
      <w:pPr>
        <w:widowControl/>
        <w:numPr>
          <w:ilvl w:val="0"/>
          <w:numId w:val="12"/>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Документы должны быть защищены от несанкционированного использования, модификации и уничтожения, и доступ к ним должен быть обеспечен для зарегистрированных пользователей. Классификация документов должна производиться в соответствии с их значимостью для информационной безопасности и мер физической безопасности установки. Защита документов должна обеспечиваться в соответствии с их классификацией.</w:t>
      </w:r>
    </w:p>
    <w:p w:rsidR="00783194" w:rsidRPr="004A29B6" w:rsidRDefault="009B20A2" w:rsidP="004A29B6">
      <w:pPr>
        <w:widowControl/>
        <w:shd w:val="clear" w:color="auto" w:fill="FFFFFF"/>
        <w:tabs>
          <w:tab w:val="left" w:pos="427"/>
        </w:tabs>
        <w:spacing w:before="240" w:after="120" w:line="252" w:lineRule="auto"/>
        <w:rPr>
          <w:rFonts w:ascii="Arial" w:hAnsi="Arial"/>
          <w:b/>
        </w:rPr>
      </w:pPr>
      <w:r w:rsidRPr="004A29B6">
        <w:rPr>
          <w:sz w:val="19"/>
          <w:szCs w:val="19"/>
        </w:rPr>
        <w:br w:type="column"/>
      </w:r>
      <w:r w:rsidRPr="004A29B6">
        <w:rPr>
          <w:rFonts w:ascii="Arial" w:hAnsi="Arial"/>
          <w:b/>
          <w:color w:val="A6A6A6" w:themeColor="background1" w:themeShade="A6"/>
        </w:rPr>
        <w:t>3.4</w:t>
      </w:r>
      <w:r w:rsidRPr="004A29B6">
        <w:rPr>
          <w:rFonts w:ascii="Arial" w:hAnsi="Arial"/>
          <w:b/>
          <w:color w:val="A6A6A6" w:themeColor="background1" w:themeShade="A6"/>
        </w:rPr>
        <w:tab/>
      </w:r>
      <w:r w:rsidRPr="004A29B6">
        <w:rPr>
          <w:rFonts w:ascii="Arial" w:hAnsi="Arial"/>
          <w:b/>
        </w:rPr>
        <w:t>Управление ресурсами</w:t>
      </w:r>
    </w:p>
    <w:p w:rsidR="00783194" w:rsidRPr="004A29B6" w:rsidRDefault="004A29B6" w:rsidP="004A29B6">
      <w:pPr>
        <w:widowControl/>
        <w:numPr>
          <w:ilvl w:val="0"/>
          <w:numId w:val="13"/>
        </w:numPr>
        <w:shd w:val="clear" w:color="auto" w:fill="FFFFFF"/>
        <w:tabs>
          <w:tab w:val="left" w:pos="365"/>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Лицензиат должен обеспечить наличие достаточных ресурсов и компетентности для планирования, реализации, оценки и непрерывного улучшения управления информационной безопасностью. В Руководствах YVL A.4 и A.11 указаны общие требования к управлению ресурсами. Ресурсы включают в себя кадровые ресурсы, необходимые знания и опыт, а также технологические ресурсы.</w:t>
      </w:r>
    </w:p>
    <w:p w:rsidR="00783194" w:rsidRPr="004A29B6" w:rsidRDefault="004A29B6" w:rsidP="004A29B6">
      <w:pPr>
        <w:widowControl/>
        <w:numPr>
          <w:ilvl w:val="0"/>
          <w:numId w:val="13"/>
        </w:numPr>
        <w:shd w:val="clear" w:color="auto" w:fill="FFFFFF"/>
        <w:tabs>
          <w:tab w:val="left" w:pos="365"/>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Ключевые кадровые и другие ресурсы, касающиеся управления информационной безопасностью, должны быть наемными или находиться в собственности соискателя лицензии/лицензиата. Оценка риска должна быть выполнена до того, как техническое обслуживание, ремонт или эксплуатация информационных систем будут переданы внешнему подрядчику, при этом надлежит убедиться, что остаточные риски сохраняются на приемлемом уровне.</w:t>
      </w:r>
    </w:p>
    <w:p w:rsidR="00783194" w:rsidRPr="004A29B6" w:rsidRDefault="004A29B6" w:rsidP="004A29B6">
      <w:pPr>
        <w:widowControl/>
        <w:numPr>
          <w:ilvl w:val="0"/>
          <w:numId w:val="13"/>
        </w:numPr>
        <w:shd w:val="clear" w:color="auto" w:fill="FFFFFF"/>
        <w:tabs>
          <w:tab w:val="left" w:pos="365"/>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Подготовка и поддержание профессионального уровня персонала, участвующего в обучении, развитии и поддержании информационной безопасности, должны быть достаточными для обеспечения выполнения персоналом своих обязанностей. Весь персонал ядерной установки и привлеченные внешние ресурсы должны быть осведомлены об особенностях информационной безопасности в том объеме, который необходим для выполнения их обязанностей. Мероприятия по подготовке и обучению персонала должны быть задокументированы.</w:t>
      </w:r>
    </w:p>
    <w:p w:rsidR="00783194" w:rsidRPr="004A29B6" w:rsidRDefault="004A29B6" w:rsidP="004A29B6">
      <w:pPr>
        <w:widowControl/>
        <w:numPr>
          <w:ilvl w:val="0"/>
          <w:numId w:val="13"/>
        </w:numPr>
        <w:shd w:val="clear" w:color="auto" w:fill="FFFFFF"/>
        <w:tabs>
          <w:tab w:val="left" w:pos="365"/>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 xml:space="preserve">При привлечении внешних ресурсов лицензиат должен использовать соглашения и инспекции, чтобы убедиться, что уровень информационной </w:t>
      </w:r>
      <w:proofErr w:type="gramStart"/>
      <w:r w:rsidR="009B20A2" w:rsidRPr="004A29B6">
        <w:rPr>
          <w:color w:val="000000"/>
          <w:sz w:val="19"/>
          <w:szCs w:val="19"/>
        </w:rPr>
        <w:t>безопасности</w:t>
      </w:r>
      <w:proofErr w:type="gramEnd"/>
      <w:r w:rsidR="009B20A2" w:rsidRPr="004A29B6">
        <w:rPr>
          <w:color w:val="000000"/>
          <w:sz w:val="19"/>
          <w:szCs w:val="19"/>
        </w:rPr>
        <w:t xml:space="preserve"> по крайней мере соответствует стандартам лицензиата на подобную деятельность. Лицензиат должен представить мероприятия, которые он использует для надзора за информационной безопасностью поставщика или аналогичного внешнего ресурса. Верификация должна учитывать все цепочки субподрядчиков.</w:t>
      </w:r>
    </w:p>
    <w:p w:rsidR="00783194" w:rsidRPr="004A29B6"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3.5</w:t>
      </w:r>
      <w:r w:rsidRPr="004A29B6">
        <w:rPr>
          <w:rFonts w:ascii="Arial" w:hAnsi="Arial"/>
          <w:b/>
          <w:color w:val="A6A6A6" w:themeColor="background1" w:themeShade="A6"/>
        </w:rPr>
        <w:tab/>
      </w:r>
      <w:r w:rsidRPr="004A29B6">
        <w:rPr>
          <w:rFonts w:ascii="Arial" w:hAnsi="Arial"/>
          <w:b/>
        </w:rPr>
        <w:t>Аудиты и проверки системы управления информационной безопасностью</w:t>
      </w:r>
    </w:p>
    <w:p w:rsidR="00783194" w:rsidRPr="004A29B6" w:rsidRDefault="009B20A2" w:rsidP="004A29B6">
      <w:pPr>
        <w:widowControl/>
        <w:shd w:val="clear" w:color="auto" w:fill="FFFFFF"/>
        <w:tabs>
          <w:tab w:val="left" w:pos="365"/>
        </w:tabs>
        <w:spacing w:after="120" w:line="264" w:lineRule="auto"/>
        <w:jc w:val="both"/>
        <w:rPr>
          <w:sz w:val="19"/>
          <w:szCs w:val="19"/>
        </w:rPr>
      </w:pPr>
      <w:r w:rsidRPr="004A29B6">
        <w:rPr>
          <w:rFonts w:ascii="Arial" w:hAnsi="Arial" w:cs="Arial"/>
          <w:b/>
          <w:color w:val="000000"/>
          <w:sz w:val="19"/>
          <w:szCs w:val="19"/>
        </w:rPr>
        <w:t>324.</w:t>
      </w:r>
      <w:r w:rsidR="0081542D">
        <w:rPr>
          <w:sz w:val="19"/>
          <w:szCs w:val="19"/>
          <w:lang w:val="en-US"/>
        </w:rPr>
        <w:t> </w:t>
      </w:r>
      <w:r w:rsidRPr="004A29B6">
        <w:rPr>
          <w:color w:val="000000"/>
          <w:sz w:val="19"/>
          <w:szCs w:val="19"/>
        </w:rPr>
        <w:t>Для подтверждения надлежащего уровня информационной безопасности лицензиат обязан ежегодно проводить самооценку информационной безопасности. Объем оценочных мероприятий должен обеспечивать оценку каждой зоны системы управления информационной безопасностью не реже</w:t>
      </w:r>
      <w:r w:rsidR="007C27AE">
        <w:rPr>
          <w:color w:val="000000"/>
          <w:sz w:val="19"/>
          <w:szCs w:val="19"/>
        </w:rPr>
        <w:t>,</w:t>
      </w:r>
      <w:r w:rsidRPr="004A29B6">
        <w:rPr>
          <w:color w:val="000000"/>
          <w:sz w:val="19"/>
          <w:szCs w:val="19"/>
        </w:rPr>
        <w:t xml:space="preserve"> чем раз в три года. Любые </w:t>
      </w:r>
      <w:bookmarkStart w:id="2" w:name="bookmark3"/>
      <w:r w:rsidRPr="004A29B6">
        <w:rPr>
          <w:color w:val="000000"/>
          <w:sz w:val="19"/>
          <w:szCs w:val="19"/>
        </w:rPr>
        <w:t>и</w:t>
      </w:r>
      <w:bookmarkEnd w:id="2"/>
      <w:r w:rsidRPr="004A29B6">
        <w:rPr>
          <w:color w:val="000000"/>
          <w:sz w:val="19"/>
          <w:szCs w:val="19"/>
        </w:rPr>
        <w:t>зменения в оценке рисков и предполагаемых угроз, а также воздействие мероприятий по информационной безопасности на систему управления должны быть проанализированы в ходе оценки.</w:t>
      </w:r>
    </w:p>
    <w:p w:rsidR="00783194" w:rsidRPr="004A29B6" w:rsidRDefault="00783194" w:rsidP="004A29B6">
      <w:pPr>
        <w:widowControl/>
        <w:shd w:val="clear" w:color="auto" w:fill="FFFFFF"/>
        <w:tabs>
          <w:tab w:val="left" w:pos="365"/>
        </w:tabs>
        <w:spacing w:after="120" w:line="264" w:lineRule="auto"/>
        <w:jc w:val="both"/>
        <w:rPr>
          <w:sz w:val="19"/>
          <w:szCs w:val="19"/>
        </w:rPr>
        <w:sectPr w:rsidR="00783194" w:rsidRPr="004A29B6" w:rsidSect="004A29B6">
          <w:pgSz w:w="11909" w:h="16834" w:code="9"/>
          <w:pgMar w:top="1134" w:right="1134" w:bottom="1134" w:left="1418" w:header="720" w:footer="720" w:gutter="0"/>
          <w:cols w:num="2" w:space="720"/>
          <w:noEndnote/>
        </w:sectPr>
      </w:pPr>
    </w:p>
    <w:p w:rsidR="00783194" w:rsidRPr="0081542D" w:rsidRDefault="00783194" w:rsidP="0081542D">
      <w:pPr>
        <w:shd w:val="clear" w:color="auto" w:fill="FFFFFF"/>
        <w:jc w:val="both"/>
        <w:rPr>
          <w:sz w:val="2"/>
          <w:szCs w:val="19"/>
        </w:rPr>
      </w:pPr>
    </w:p>
    <w:p w:rsidR="00783194" w:rsidRPr="004A29B6" w:rsidRDefault="0081542D" w:rsidP="004A29B6">
      <w:pPr>
        <w:widowControl/>
        <w:numPr>
          <w:ilvl w:val="0"/>
          <w:numId w:val="14"/>
        </w:numPr>
        <w:shd w:val="clear" w:color="auto" w:fill="FFFFFF"/>
        <w:tabs>
          <w:tab w:val="left" w:pos="336"/>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 xml:space="preserve">Лицензиат обязан на регулярной основе </w:t>
      </w:r>
      <w:proofErr w:type="gramStart"/>
      <w:r w:rsidR="009B20A2" w:rsidRPr="004A29B6">
        <w:rPr>
          <w:color w:val="000000"/>
          <w:sz w:val="19"/>
          <w:szCs w:val="19"/>
        </w:rPr>
        <w:t>или</w:t>
      </w:r>
      <w:proofErr w:type="gramEnd"/>
      <w:r w:rsidR="009B20A2" w:rsidRPr="004A29B6">
        <w:rPr>
          <w:color w:val="000000"/>
          <w:sz w:val="19"/>
          <w:szCs w:val="19"/>
        </w:rPr>
        <w:t xml:space="preserve"> по крайней мере раз в четыре года проводить расширенный аудит информационной безопасности при участии независимо сформированной группы экспертов, не имеющих отношение к деятельности лицензиата.</w:t>
      </w:r>
    </w:p>
    <w:p w:rsidR="00783194" w:rsidRPr="004A29B6" w:rsidRDefault="0081542D" w:rsidP="004A29B6">
      <w:pPr>
        <w:widowControl/>
        <w:numPr>
          <w:ilvl w:val="0"/>
          <w:numId w:val="14"/>
        </w:numPr>
        <w:shd w:val="clear" w:color="auto" w:fill="FFFFFF"/>
        <w:tabs>
          <w:tab w:val="left" w:pos="336"/>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Надлежит заблаговременно уведомить STUK о самооценках, а также о любых оценках, аудитах и проверках, проводимых группами независимых экспертов или с привлечением внешних ресурсов, чтобы STUK смог отслеживать выполнение аудитов по своему усмотрению.</w:t>
      </w:r>
    </w:p>
    <w:p w:rsidR="00783194" w:rsidRPr="004A29B6" w:rsidRDefault="0081542D" w:rsidP="004A29B6">
      <w:pPr>
        <w:widowControl/>
        <w:numPr>
          <w:ilvl w:val="0"/>
          <w:numId w:val="14"/>
        </w:numPr>
        <w:shd w:val="clear" w:color="auto" w:fill="FFFFFF"/>
        <w:tabs>
          <w:tab w:val="left" w:pos="336"/>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При оценке отклонений особое внимание надлежит уделить повторно наблюдаемым событиям и отклонениям. Следует оценить коренные причины таких наблюдаемых событий и отклонений и разработать корректирующие и предупреждающие действия таким образом, чтобы появилась возможность взять под контроль повторные отклонения.</w:t>
      </w:r>
    </w:p>
    <w:p w:rsidR="00783194" w:rsidRPr="004A29B6" w:rsidRDefault="0081542D" w:rsidP="004A29B6">
      <w:pPr>
        <w:widowControl/>
        <w:numPr>
          <w:ilvl w:val="0"/>
          <w:numId w:val="15"/>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При необходимости лицензиат должен провести аудит внешних ресурсов на предмет достаточности обеспечения информационной безопасности. Аудиты внешних ресурсов должны охватывать в требуемом объеме функции, аналогичные собственным функциям лицензиата. Подробные требования по контролю поставщиков изложены в Руководствах YVL A.3 и A.5.</w:t>
      </w:r>
    </w:p>
    <w:p w:rsidR="00783194" w:rsidRPr="004A29B6" w:rsidRDefault="0081542D" w:rsidP="004A29B6">
      <w:pPr>
        <w:widowControl/>
        <w:numPr>
          <w:ilvl w:val="0"/>
          <w:numId w:val="15"/>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Результаты аудитов и проверок должны быть задокументированы.</w:t>
      </w:r>
    </w:p>
    <w:p w:rsidR="00783194" w:rsidRPr="004A29B6"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3.6</w:t>
      </w:r>
      <w:r w:rsidRPr="004A29B6">
        <w:rPr>
          <w:rFonts w:ascii="Arial" w:hAnsi="Arial"/>
          <w:b/>
          <w:color w:val="A6A6A6" w:themeColor="background1" w:themeShade="A6"/>
        </w:rPr>
        <w:tab/>
      </w:r>
      <w:r w:rsidRPr="004A29B6">
        <w:rPr>
          <w:rFonts w:ascii="Arial" w:hAnsi="Arial"/>
          <w:b/>
        </w:rPr>
        <w:t>Улучшение системы управления информационной безопасностью</w:t>
      </w:r>
    </w:p>
    <w:p w:rsidR="00783194" w:rsidRPr="004A29B6" w:rsidRDefault="0081542D" w:rsidP="004A29B6">
      <w:pPr>
        <w:widowControl/>
        <w:numPr>
          <w:ilvl w:val="0"/>
          <w:numId w:val="16"/>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9B20A2" w:rsidRPr="004A29B6">
        <w:rPr>
          <w:color w:val="000000"/>
          <w:sz w:val="19"/>
          <w:szCs w:val="19"/>
        </w:rPr>
        <w:t>Непрерывное улучшение должно учитывать эксплуатационный опыт управления информационной безопасностью как в сфере деятельности непосредственно лицензиата, так и в других сферах деятельности.</w:t>
      </w:r>
    </w:p>
    <w:p w:rsidR="00783194" w:rsidRPr="004A29B6" w:rsidRDefault="0081542D" w:rsidP="004A29B6">
      <w:pPr>
        <w:widowControl/>
        <w:numPr>
          <w:ilvl w:val="0"/>
          <w:numId w:val="16"/>
        </w:numPr>
        <w:shd w:val="clear" w:color="auto" w:fill="FFFFFF"/>
        <w:tabs>
          <w:tab w:val="left" w:pos="350"/>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Руководство лицензиата должно искать пути для участия всего персонала в применении и непрерывном улучшении системы управления информационной безопасностью.</w:t>
      </w:r>
    </w:p>
    <w:p w:rsidR="00783194" w:rsidRPr="004A29B6" w:rsidRDefault="009B20A2" w:rsidP="004A29B6">
      <w:pPr>
        <w:widowControl/>
        <w:shd w:val="clear" w:color="auto" w:fill="FFFFFF"/>
        <w:spacing w:after="120" w:line="264" w:lineRule="auto"/>
        <w:jc w:val="both"/>
        <w:rPr>
          <w:sz w:val="19"/>
          <w:szCs w:val="19"/>
        </w:rPr>
      </w:pPr>
      <w:r w:rsidRPr="004A29B6">
        <w:rPr>
          <w:sz w:val="19"/>
          <w:szCs w:val="19"/>
        </w:rPr>
        <w:br w:type="column"/>
      </w:r>
      <w:r w:rsidRPr="0081542D">
        <w:rPr>
          <w:rFonts w:ascii="Arial" w:hAnsi="Arial" w:cs="Arial"/>
          <w:b/>
          <w:color w:val="000000"/>
          <w:sz w:val="19"/>
          <w:szCs w:val="19"/>
        </w:rPr>
        <w:t>332.</w:t>
      </w:r>
      <w:r w:rsidR="0081542D">
        <w:rPr>
          <w:b/>
          <w:color w:val="000000"/>
          <w:sz w:val="19"/>
          <w:szCs w:val="19"/>
        </w:rPr>
        <w:t> </w:t>
      </w:r>
      <w:r w:rsidRPr="004A29B6">
        <w:rPr>
          <w:color w:val="000000"/>
          <w:sz w:val="19"/>
          <w:szCs w:val="19"/>
        </w:rPr>
        <w:t>Руководство лицензиата должно убедиться, что любые производимые улучшения системы управления соответствуют поставленным целям.</w:t>
      </w:r>
    </w:p>
    <w:p w:rsidR="00783194" w:rsidRPr="004A29B6" w:rsidRDefault="009B20A2" w:rsidP="004A29B6">
      <w:pPr>
        <w:widowControl/>
        <w:shd w:val="clear" w:color="auto" w:fill="FFFFFF"/>
        <w:tabs>
          <w:tab w:val="left" w:pos="427"/>
        </w:tabs>
        <w:spacing w:before="240" w:after="120" w:line="247" w:lineRule="auto"/>
        <w:rPr>
          <w:rFonts w:ascii="Arial" w:hAnsi="Arial"/>
          <w:b/>
          <w:sz w:val="32"/>
          <w:szCs w:val="32"/>
        </w:rPr>
      </w:pPr>
      <w:r w:rsidRPr="004A29B6">
        <w:rPr>
          <w:rFonts w:ascii="Arial" w:hAnsi="Arial"/>
          <w:b/>
          <w:color w:val="A6A6A6" w:themeColor="background1" w:themeShade="A6"/>
          <w:sz w:val="32"/>
          <w:szCs w:val="32"/>
        </w:rPr>
        <w:t>4</w:t>
      </w:r>
      <w:r w:rsidRPr="004A29B6">
        <w:rPr>
          <w:rFonts w:ascii="Arial" w:hAnsi="Arial"/>
          <w:b/>
          <w:color w:val="A6A6A6" w:themeColor="background1" w:themeShade="A6"/>
          <w:sz w:val="32"/>
          <w:szCs w:val="32"/>
        </w:rPr>
        <w:tab/>
      </w:r>
      <w:r w:rsidRPr="004A29B6">
        <w:rPr>
          <w:rFonts w:ascii="Arial" w:hAnsi="Arial"/>
          <w:b/>
          <w:sz w:val="32"/>
          <w:szCs w:val="32"/>
        </w:rPr>
        <w:t>Защита систем, важных для безопасности и</w:t>
      </w:r>
      <w:r w:rsidR="007C27AE">
        <w:rPr>
          <w:rFonts w:ascii="Arial" w:hAnsi="Arial"/>
          <w:b/>
          <w:sz w:val="32"/>
          <w:szCs w:val="32"/>
        </w:rPr>
        <w:t> </w:t>
      </w:r>
      <w:r w:rsidRPr="004A29B6">
        <w:rPr>
          <w:rFonts w:ascii="Arial" w:hAnsi="Arial"/>
          <w:b/>
          <w:sz w:val="32"/>
          <w:szCs w:val="32"/>
        </w:rPr>
        <w:t>охраны</w:t>
      </w:r>
    </w:p>
    <w:p w:rsidR="00783194" w:rsidRPr="004A29B6" w:rsidRDefault="009B20A2" w:rsidP="004A29B6">
      <w:pPr>
        <w:widowControl/>
        <w:shd w:val="clear" w:color="auto" w:fill="FFFFFF"/>
        <w:tabs>
          <w:tab w:val="left" w:pos="341"/>
        </w:tabs>
        <w:spacing w:after="120" w:line="264" w:lineRule="auto"/>
        <w:jc w:val="both"/>
        <w:rPr>
          <w:sz w:val="19"/>
          <w:szCs w:val="19"/>
        </w:rPr>
      </w:pPr>
      <w:r w:rsidRPr="0081542D">
        <w:rPr>
          <w:rFonts w:ascii="Arial" w:hAnsi="Arial" w:cs="Arial"/>
          <w:b/>
          <w:color w:val="000000"/>
          <w:sz w:val="19"/>
          <w:szCs w:val="19"/>
        </w:rPr>
        <w:t>401.</w:t>
      </w:r>
      <w:r w:rsidR="0081542D">
        <w:rPr>
          <w:rFonts w:ascii="Arial" w:hAnsi="Arial" w:cs="Arial"/>
          <w:sz w:val="19"/>
          <w:szCs w:val="19"/>
        </w:rPr>
        <w:t> </w:t>
      </w:r>
      <w:r w:rsidRPr="004A29B6">
        <w:rPr>
          <w:color w:val="000000"/>
          <w:sz w:val="19"/>
          <w:szCs w:val="19"/>
        </w:rPr>
        <w:t xml:space="preserve">В соответствии с разделом 4 Постановления Государственного совета (734/2008) [2], </w:t>
      </w:r>
      <w:r w:rsidRPr="004A29B6">
        <w:rPr>
          <w:i/>
          <w:color w:val="000000"/>
          <w:sz w:val="19"/>
          <w:szCs w:val="19"/>
        </w:rPr>
        <w:t>при планировании ядерной установки и ее информационных систем, систем связи и СКУ должны применяться передовые принципы информационной безопасности. Необходимо принять меры для предотвращения несанкционированного доступа к системам защиты, управления и регулирования ядерной установки.</w:t>
      </w:r>
    </w:p>
    <w:p w:rsidR="00783194" w:rsidRPr="004A29B6"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4.1</w:t>
      </w:r>
      <w:r w:rsidRPr="004A29B6">
        <w:rPr>
          <w:rFonts w:ascii="Arial" w:hAnsi="Arial"/>
          <w:b/>
          <w:color w:val="A6A6A6" w:themeColor="background1" w:themeShade="A6"/>
        </w:rPr>
        <w:tab/>
      </w:r>
      <w:r w:rsidRPr="004A29B6">
        <w:rPr>
          <w:rFonts w:ascii="Arial" w:hAnsi="Arial"/>
          <w:b/>
        </w:rPr>
        <w:t>Общие требования</w:t>
      </w:r>
    </w:p>
    <w:p w:rsidR="00783194" w:rsidRPr="004A29B6" w:rsidRDefault="0081542D" w:rsidP="004A29B6">
      <w:pPr>
        <w:widowControl/>
        <w:numPr>
          <w:ilvl w:val="0"/>
          <w:numId w:val="17"/>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Информационная безопасность и архитектура безопасности любых систем, непосредственно или косвенно влияющих на ядерную безопасность ядерной установки, таких как информационные системы, системы связи, электрооборудование и СКУ, должны быть спроектированы таким образом, чтобы достаточные физические, технологические и административные меры физической безопасности могли предотвратить несанкционированный доступ, насколько это разумно достижимо.</w:t>
      </w:r>
    </w:p>
    <w:p w:rsidR="00783194" w:rsidRPr="004A29B6" w:rsidRDefault="0081542D" w:rsidP="004A29B6">
      <w:pPr>
        <w:widowControl/>
        <w:numPr>
          <w:ilvl w:val="0"/>
          <w:numId w:val="17"/>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Надлежит обеспечить надежную защиту от установки неприемлемых устройств или программного обеспечения. Необходимо обеспечить возможность обнаружения и отслеживания изменений, вносимых в программное обеспечение.</w:t>
      </w:r>
    </w:p>
    <w:p w:rsidR="00783194" w:rsidRPr="004A29B6" w:rsidRDefault="0081542D" w:rsidP="004A29B6">
      <w:pPr>
        <w:widowControl/>
        <w:numPr>
          <w:ilvl w:val="0"/>
          <w:numId w:val="17"/>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Меры физической безопасности ядерной установки должны быть основаны на зонах в соответствии с Руководством YVL A.11. Все информационные системы, системы связи, электрооборудование и СКУ, оборудование, объединенное в сеть, и отдельно стоящие системы, а также системы физической ядерной безопасности и связи для аварийной готовности ядерной установки должны быть защищены надлежащим образом.</w:t>
      </w:r>
    </w:p>
    <w:p w:rsidR="00783194" w:rsidRPr="004A29B6" w:rsidRDefault="0081542D" w:rsidP="004A29B6">
      <w:pPr>
        <w:widowControl/>
        <w:numPr>
          <w:ilvl w:val="0"/>
          <w:numId w:val="17"/>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Под оборудованием, объединенным в сеть, подразумеваются все устройства, подключенные к другим устройствам при помощи сети или кабельных соединений, которые могут использоваться для связи. Соответствующие кабельные соединения и каналы связи</w:t>
      </w:r>
      <w:bookmarkStart w:id="3" w:name="bookmark4"/>
      <w:r w:rsidR="009B20A2" w:rsidRPr="004A29B6">
        <w:rPr>
          <w:color w:val="000000"/>
          <w:sz w:val="19"/>
          <w:szCs w:val="19"/>
        </w:rPr>
        <w:t xml:space="preserve"> д</w:t>
      </w:r>
      <w:bookmarkEnd w:id="3"/>
      <w:r w:rsidR="009B20A2" w:rsidRPr="004A29B6">
        <w:rPr>
          <w:color w:val="000000"/>
          <w:sz w:val="19"/>
          <w:szCs w:val="19"/>
        </w:rPr>
        <w:t>олжны быть защищены от противозаконных действий. Физическое и логическое разделение сетей и контроль связей в сетях должны быть правильно реализованы, насколько это достижимо при помощи практических мер с учетом значимости сетей для физической безопасности.</w:t>
      </w:r>
    </w:p>
    <w:p w:rsidR="00783194" w:rsidRPr="004A29B6" w:rsidRDefault="00783194" w:rsidP="004A29B6">
      <w:pPr>
        <w:widowControl/>
        <w:numPr>
          <w:ilvl w:val="0"/>
          <w:numId w:val="17"/>
        </w:numPr>
        <w:shd w:val="clear" w:color="auto" w:fill="FFFFFF"/>
        <w:tabs>
          <w:tab w:val="left" w:pos="341"/>
        </w:tabs>
        <w:spacing w:after="120" w:line="264" w:lineRule="auto"/>
        <w:jc w:val="both"/>
        <w:rPr>
          <w:b/>
          <w:bCs/>
          <w:color w:val="000000"/>
          <w:sz w:val="19"/>
          <w:szCs w:val="19"/>
        </w:rPr>
        <w:sectPr w:rsidR="00783194" w:rsidRPr="004A29B6" w:rsidSect="004A29B6">
          <w:pgSz w:w="11909" w:h="16834" w:code="9"/>
          <w:pgMar w:top="1134" w:right="1134" w:bottom="1134" w:left="1418" w:header="720" w:footer="720" w:gutter="0"/>
          <w:cols w:num="2" w:space="720"/>
          <w:noEndnote/>
        </w:sectPr>
      </w:pPr>
    </w:p>
    <w:p w:rsidR="00783194" w:rsidRPr="0081542D" w:rsidRDefault="00783194" w:rsidP="0081542D">
      <w:pPr>
        <w:shd w:val="clear" w:color="auto" w:fill="FFFFFF"/>
        <w:jc w:val="both"/>
        <w:rPr>
          <w:sz w:val="2"/>
          <w:szCs w:val="19"/>
        </w:rPr>
      </w:pPr>
    </w:p>
    <w:p w:rsidR="00783194" w:rsidRPr="004A29B6" w:rsidRDefault="0081542D" w:rsidP="004A29B6">
      <w:pPr>
        <w:widowControl/>
        <w:numPr>
          <w:ilvl w:val="0"/>
          <w:numId w:val="18"/>
        </w:numPr>
        <w:shd w:val="clear" w:color="auto" w:fill="FFFFFF"/>
        <w:tabs>
          <w:tab w:val="left" w:pos="355"/>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Лицензиат должен стремиться исключить возможность установки вредоносных функциональных средств отдельными лицами в нескольких резервных устройствах или в программном обеспечении. Влияние единичного устройства или фрагмента программного обеспечения на снижение общей безопасности ядерной установки должно соответствовать разумно достижимому низкому уровню. Должна быть организована надежная система обнаружения установки любого вредоносного функционала или дезактивации каких-либо функций защиты.</w:t>
      </w:r>
    </w:p>
    <w:p w:rsidR="00783194" w:rsidRPr="004A29B6" w:rsidRDefault="0081542D" w:rsidP="004A29B6">
      <w:pPr>
        <w:widowControl/>
        <w:numPr>
          <w:ilvl w:val="0"/>
          <w:numId w:val="18"/>
        </w:numPr>
        <w:shd w:val="clear" w:color="auto" w:fill="FFFFFF"/>
        <w:tabs>
          <w:tab w:val="left" w:pos="355"/>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Документы и информация касательно ядерной установки и ее информационных систем, систем связи, электрооборудования и СКУ, систем контроля физической безопасности и связи должны быть защищены надлежащим образом в соответствии с их значимостью для безопасности так, чтобы доступ к ним имели только уполномоченные лица.</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4.2</w:t>
      </w:r>
      <w:r w:rsidRPr="004A29B6">
        <w:rPr>
          <w:rFonts w:ascii="Arial" w:hAnsi="Arial"/>
          <w:b/>
          <w:color w:val="A6A6A6" w:themeColor="background1" w:themeShade="A6"/>
        </w:rPr>
        <w:tab/>
      </w:r>
      <w:r w:rsidRPr="0081542D">
        <w:rPr>
          <w:rFonts w:ascii="Arial" w:hAnsi="Arial"/>
          <w:b/>
        </w:rPr>
        <w:t>Управление средствами связи и</w:t>
      </w:r>
      <w:r w:rsidR="0060490C">
        <w:rPr>
          <w:rFonts w:ascii="Arial" w:hAnsi="Arial"/>
          <w:b/>
        </w:rPr>
        <w:t> </w:t>
      </w:r>
      <w:r w:rsidRPr="0081542D">
        <w:rPr>
          <w:rFonts w:ascii="Arial" w:hAnsi="Arial"/>
          <w:b/>
        </w:rPr>
        <w:t>эксплуатации и их контроль</w:t>
      </w:r>
    </w:p>
    <w:p w:rsidR="00783194" w:rsidRPr="004A29B6" w:rsidRDefault="0081542D" w:rsidP="004A29B6">
      <w:pPr>
        <w:widowControl/>
        <w:numPr>
          <w:ilvl w:val="0"/>
          <w:numId w:val="19"/>
        </w:numPr>
        <w:shd w:val="clear" w:color="auto" w:fill="FFFFFF"/>
        <w:tabs>
          <w:tab w:val="left" w:pos="355"/>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Методики безопасной обработки информации должны быть в наличии у лицензиата в письменном виде. Методики должны постоянно обновляться и быть в доступе для всех пользователей, которым они могут потребоваться.</w:t>
      </w:r>
    </w:p>
    <w:p w:rsidR="00783194" w:rsidRPr="004A29B6" w:rsidRDefault="0081542D" w:rsidP="004A29B6">
      <w:pPr>
        <w:widowControl/>
        <w:numPr>
          <w:ilvl w:val="0"/>
          <w:numId w:val="19"/>
        </w:numPr>
        <w:shd w:val="clear" w:color="auto" w:fill="FFFFFF"/>
        <w:tabs>
          <w:tab w:val="left" w:pos="355"/>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Внесение изменений в информационную безопасность должно быть организовано в соответствии с методами управления конфигурацией, приведенными в Руководстве YVL</w:t>
      </w:r>
      <w:r w:rsidR="0060490C">
        <w:rPr>
          <w:color w:val="000000"/>
          <w:sz w:val="19"/>
          <w:szCs w:val="19"/>
        </w:rPr>
        <w:t> </w:t>
      </w:r>
      <w:r w:rsidR="009B20A2" w:rsidRPr="004A29B6">
        <w:rPr>
          <w:color w:val="000000"/>
          <w:sz w:val="19"/>
          <w:szCs w:val="19"/>
        </w:rPr>
        <w:t>B.1.</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4.3</w:t>
      </w:r>
      <w:r w:rsidRPr="004A29B6">
        <w:rPr>
          <w:rFonts w:ascii="Arial" w:hAnsi="Arial"/>
          <w:b/>
          <w:color w:val="A6A6A6" w:themeColor="background1" w:themeShade="A6"/>
        </w:rPr>
        <w:tab/>
      </w:r>
      <w:r w:rsidRPr="0081542D">
        <w:rPr>
          <w:rFonts w:ascii="Arial" w:hAnsi="Arial"/>
          <w:b/>
        </w:rPr>
        <w:t>Материально-техническое обеспечение, разработка и техническое обслуживание систем, имеющих отношение к информационной безопасности</w:t>
      </w:r>
    </w:p>
    <w:p w:rsidR="00783194" w:rsidRPr="004A29B6" w:rsidRDefault="009B20A2" w:rsidP="004A29B6">
      <w:pPr>
        <w:widowControl/>
        <w:shd w:val="clear" w:color="auto" w:fill="FFFFFF"/>
        <w:tabs>
          <w:tab w:val="left" w:pos="355"/>
        </w:tabs>
        <w:spacing w:after="120" w:line="264" w:lineRule="auto"/>
        <w:jc w:val="both"/>
        <w:rPr>
          <w:sz w:val="19"/>
          <w:szCs w:val="19"/>
        </w:rPr>
      </w:pPr>
      <w:r w:rsidRPr="0081542D">
        <w:rPr>
          <w:rFonts w:ascii="Arial" w:hAnsi="Arial" w:cs="Arial"/>
          <w:b/>
          <w:color w:val="000000"/>
          <w:sz w:val="19"/>
          <w:szCs w:val="19"/>
        </w:rPr>
        <w:t>410.</w:t>
      </w:r>
      <w:r w:rsidR="0081542D">
        <w:rPr>
          <w:sz w:val="19"/>
          <w:szCs w:val="19"/>
        </w:rPr>
        <w:t> </w:t>
      </w:r>
      <w:r w:rsidRPr="004A29B6">
        <w:rPr>
          <w:color w:val="000000"/>
          <w:sz w:val="19"/>
          <w:szCs w:val="19"/>
        </w:rPr>
        <w:t>Материально-техническое обеспечение, разработка и техническое обслуживание систем должны быть организованы с учетом информационной безопасности на всех этапах использования эксплуатационного ресурса системы. Лицензиат должен уделять особое внимание предупреждающим мерам информационной безопасности, а также накоплению и использованию эксплуатационного опыта других организаций.</w:t>
      </w:r>
    </w:p>
    <w:p w:rsidR="00783194" w:rsidRPr="0081542D" w:rsidRDefault="009B20A2" w:rsidP="0081542D">
      <w:pPr>
        <w:shd w:val="clear" w:color="auto" w:fill="FFFFFF"/>
        <w:jc w:val="both"/>
        <w:rPr>
          <w:sz w:val="2"/>
          <w:szCs w:val="19"/>
        </w:rPr>
      </w:pPr>
      <w:r w:rsidRPr="004A29B6">
        <w:rPr>
          <w:sz w:val="19"/>
          <w:szCs w:val="19"/>
        </w:rPr>
        <w:br w:type="column"/>
      </w:r>
    </w:p>
    <w:p w:rsidR="00783194" w:rsidRPr="004A29B6" w:rsidRDefault="009B20A2" w:rsidP="004A29B6">
      <w:pPr>
        <w:widowControl/>
        <w:shd w:val="clear" w:color="auto" w:fill="FFFFFF"/>
        <w:spacing w:after="120" w:line="264" w:lineRule="auto"/>
        <w:jc w:val="both"/>
        <w:rPr>
          <w:sz w:val="19"/>
          <w:szCs w:val="19"/>
        </w:rPr>
      </w:pPr>
      <w:r w:rsidRPr="0081542D">
        <w:rPr>
          <w:rFonts w:ascii="Arial" w:hAnsi="Arial" w:cs="Arial"/>
          <w:b/>
          <w:color w:val="000000"/>
          <w:sz w:val="19"/>
          <w:szCs w:val="19"/>
        </w:rPr>
        <w:t>411.</w:t>
      </w:r>
      <w:r w:rsidR="0081542D">
        <w:rPr>
          <w:b/>
          <w:color w:val="000000"/>
          <w:sz w:val="19"/>
          <w:szCs w:val="19"/>
        </w:rPr>
        <w:t> </w:t>
      </w:r>
      <w:r w:rsidRPr="004A29B6">
        <w:rPr>
          <w:color w:val="000000"/>
          <w:sz w:val="19"/>
          <w:szCs w:val="19"/>
        </w:rPr>
        <w:t>Документация по информационной безопасности в части, касающейся закупки, разработки и технического обслуживания систем, должна быть всеобъемлющей и содержать актуальные данные. Данная документация должна быть включена в состав остальной документации на систему.</w:t>
      </w:r>
    </w:p>
    <w:p w:rsidR="00783194" w:rsidRPr="004A29B6" w:rsidRDefault="0081542D" w:rsidP="004A29B6">
      <w:pPr>
        <w:widowControl/>
        <w:numPr>
          <w:ilvl w:val="0"/>
          <w:numId w:val="20"/>
        </w:numPr>
        <w:shd w:val="clear" w:color="auto" w:fill="FFFFFF"/>
        <w:tabs>
          <w:tab w:val="left" w:pos="350"/>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Надлежит определить взаимозависимость систем и их внутренних компонентов, проанализировать и оценить их воздействие на информационную безопасность и ликвидировать любые вредоносные зависимости.</w:t>
      </w:r>
    </w:p>
    <w:p w:rsidR="00783194" w:rsidRPr="004A29B6" w:rsidRDefault="0081542D" w:rsidP="004A29B6">
      <w:pPr>
        <w:widowControl/>
        <w:numPr>
          <w:ilvl w:val="0"/>
          <w:numId w:val="20"/>
        </w:numPr>
        <w:shd w:val="clear" w:color="auto" w:fill="FFFFFF"/>
        <w:tabs>
          <w:tab w:val="left" w:pos="350"/>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Для систем, объединенных в сеть, должна быть дана исчерпывающая и однозначная характеристика интерфейсов и соединений между разными системами, используемых протоколов и сторон, участвующих в обмене данными.</w:t>
      </w:r>
    </w:p>
    <w:p w:rsidR="00783194" w:rsidRPr="004A29B6" w:rsidRDefault="0081542D" w:rsidP="004A29B6">
      <w:pPr>
        <w:widowControl/>
        <w:numPr>
          <w:ilvl w:val="0"/>
          <w:numId w:val="20"/>
        </w:numPr>
        <w:shd w:val="clear" w:color="auto" w:fill="FFFFFF"/>
        <w:tabs>
          <w:tab w:val="left" w:pos="350"/>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Системы и соединения между ними должны быть спроектированы так, чтобы в доступе находились только функции, необходимые для исполнения текущих операций.</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4.4</w:t>
      </w:r>
      <w:r w:rsidRPr="004A29B6">
        <w:rPr>
          <w:rFonts w:ascii="Arial" w:hAnsi="Arial"/>
          <w:b/>
          <w:color w:val="A6A6A6" w:themeColor="background1" w:themeShade="A6"/>
        </w:rPr>
        <w:tab/>
      </w:r>
      <w:r w:rsidRPr="0081542D">
        <w:rPr>
          <w:rFonts w:ascii="Arial" w:hAnsi="Arial"/>
          <w:b/>
        </w:rPr>
        <w:t>Управление инцидентами, связанными с информационной безопасностью</w:t>
      </w:r>
    </w:p>
    <w:p w:rsidR="00783194" w:rsidRPr="004A29B6" w:rsidRDefault="009B20A2" w:rsidP="004A29B6">
      <w:pPr>
        <w:widowControl/>
        <w:shd w:val="clear" w:color="auto" w:fill="FFFFFF"/>
        <w:tabs>
          <w:tab w:val="left" w:pos="350"/>
        </w:tabs>
        <w:spacing w:after="120" w:line="264" w:lineRule="auto"/>
        <w:jc w:val="both"/>
        <w:rPr>
          <w:sz w:val="19"/>
          <w:szCs w:val="19"/>
        </w:rPr>
      </w:pPr>
      <w:r w:rsidRPr="0081542D">
        <w:rPr>
          <w:rFonts w:ascii="Arial" w:hAnsi="Arial" w:cs="Arial"/>
          <w:b/>
          <w:color w:val="000000"/>
          <w:sz w:val="19"/>
          <w:szCs w:val="19"/>
        </w:rPr>
        <w:t>415.</w:t>
      </w:r>
      <w:r w:rsidR="0081542D">
        <w:rPr>
          <w:sz w:val="19"/>
          <w:szCs w:val="19"/>
        </w:rPr>
        <w:t> </w:t>
      </w:r>
      <w:r w:rsidRPr="004A29B6">
        <w:rPr>
          <w:color w:val="000000"/>
          <w:sz w:val="19"/>
          <w:szCs w:val="19"/>
        </w:rPr>
        <w:t>Лицензиат должен предусмотреть наличие процедур быстрого информирования лицензиата, поставщика и, при необходимости, STUK о любых обнаруженных нарушениях или предполагаемых слабых местах защиты в разработке или использовании информационных систем или служб.</w:t>
      </w:r>
    </w:p>
    <w:p w:rsidR="00783194" w:rsidRPr="004A29B6" w:rsidRDefault="009B20A2" w:rsidP="004A29B6">
      <w:pPr>
        <w:widowControl/>
        <w:shd w:val="clear" w:color="auto" w:fill="FFFFFF"/>
        <w:tabs>
          <w:tab w:val="left" w:pos="398"/>
        </w:tabs>
        <w:spacing w:after="120" w:line="264" w:lineRule="auto"/>
        <w:jc w:val="both"/>
        <w:rPr>
          <w:sz w:val="19"/>
          <w:szCs w:val="19"/>
        </w:rPr>
      </w:pPr>
      <w:r w:rsidRPr="0081542D">
        <w:rPr>
          <w:rFonts w:ascii="Arial" w:hAnsi="Arial" w:cs="Arial"/>
          <w:b/>
          <w:color w:val="000000"/>
          <w:sz w:val="19"/>
          <w:szCs w:val="19"/>
        </w:rPr>
        <w:t>416.</w:t>
      </w:r>
      <w:r w:rsidRPr="0081542D">
        <w:rPr>
          <w:rFonts w:ascii="Arial" w:hAnsi="Arial" w:cs="Arial"/>
          <w:sz w:val="19"/>
          <w:szCs w:val="19"/>
        </w:rPr>
        <w:tab/>
      </w:r>
      <w:r w:rsidR="0081542D">
        <w:rPr>
          <w:rFonts w:ascii="Arial" w:hAnsi="Arial" w:cs="Arial"/>
          <w:sz w:val="19"/>
          <w:szCs w:val="19"/>
        </w:rPr>
        <w:t> </w:t>
      </w:r>
      <w:r w:rsidRPr="004A29B6">
        <w:rPr>
          <w:color w:val="000000"/>
          <w:sz w:val="19"/>
          <w:szCs w:val="19"/>
        </w:rPr>
        <w:t>Лицензиат должен установить порядок систематизированного реагирования на инциденты в области информационной безопасности.</w:t>
      </w:r>
    </w:p>
    <w:p w:rsidR="00783194" w:rsidRPr="004A29B6" w:rsidRDefault="009B20A2" w:rsidP="004A29B6">
      <w:pPr>
        <w:widowControl/>
        <w:shd w:val="clear" w:color="auto" w:fill="FFFFFF"/>
        <w:spacing w:after="120" w:line="264" w:lineRule="auto"/>
        <w:jc w:val="both"/>
        <w:rPr>
          <w:sz w:val="19"/>
          <w:szCs w:val="19"/>
        </w:rPr>
      </w:pPr>
      <w:r w:rsidRPr="0081542D">
        <w:rPr>
          <w:rFonts w:ascii="Arial" w:hAnsi="Arial" w:cs="Arial"/>
          <w:b/>
          <w:color w:val="000000"/>
          <w:sz w:val="19"/>
          <w:szCs w:val="19"/>
        </w:rPr>
        <w:t>417.</w:t>
      </w:r>
      <w:r w:rsidR="0081542D">
        <w:rPr>
          <w:b/>
          <w:color w:val="000000"/>
          <w:sz w:val="19"/>
          <w:szCs w:val="19"/>
        </w:rPr>
        <w:t> </w:t>
      </w:r>
      <w:r w:rsidRPr="004A29B6">
        <w:rPr>
          <w:color w:val="000000"/>
          <w:sz w:val="19"/>
          <w:szCs w:val="19"/>
        </w:rPr>
        <w:t>Должен быть установлен порядок для уведомления об инцидентах в области информационной безопасности. О любых инцидентах в области информационной безопасности, значимых для ядерной безопасности, надлежит докладывать в STUK как можно скорее. В</w:t>
      </w:r>
      <w:r w:rsidR="0060490C">
        <w:rPr>
          <w:color w:val="000000"/>
          <w:sz w:val="19"/>
          <w:szCs w:val="19"/>
        </w:rPr>
        <w:t> </w:t>
      </w:r>
      <w:r w:rsidRPr="004A29B6">
        <w:rPr>
          <w:color w:val="000000"/>
          <w:sz w:val="19"/>
          <w:szCs w:val="19"/>
        </w:rPr>
        <w:t>Руководстве YVL A.3 рассматривается вопрос об управлении инцидентами, к которому необходимо обратиться при разборе инцидентов в</w:t>
      </w:r>
      <w:r w:rsidR="0060490C">
        <w:rPr>
          <w:color w:val="000000"/>
          <w:sz w:val="19"/>
          <w:szCs w:val="19"/>
        </w:rPr>
        <w:t> </w:t>
      </w:r>
      <w:r w:rsidRPr="004A29B6">
        <w:rPr>
          <w:color w:val="000000"/>
          <w:sz w:val="19"/>
          <w:szCs w:val="19"/>
        </w:rPr>
        <w:t>информационной безопасности.</w:t>
      </w:r>
    </w:p>
    <w:p w:rsidR="00783194" w:rsidRPr="004A29B6" w:rsidRDefault="00783194" w:rsidP="004A29B6">
      <w:pPr>
        <w:widowControl/>
        <w:shd w:val="clear" w:color="auto" w:fill="FFFFFF"/>
        <w:spacing w:after="120" w:line="264" w:lineRule="auto"/>
        <w:jc w:val="both"/>
        <w:rPr>
          <w:sz w:val="19"/>
          <w:szCs w:val="19"/>
        </w:rPr>
        <w:sectPr w:rsidR="00783194" w:rsidRPr="004A29B6" w:rsidSect="004A29B6">
          <w:pgSz w:w="11909" w:h="16834" w:code="9"/>
          <w:pgMar w:top="1134" w:right="1134" w:bottom="1134" w:left="1418" w:header="720" w:footer="720" w:gutter="0"/>
          <w:cols w:num="2" w:space="720"/>
          <w:noEndnote/>
        </w:sectPr>
      </w:pPr>
    </w:p>
    <w:p w:rsidR="00783194" w:rsidRPr="0081542D" w:rsidRDefault="009B20A2" w:rsidP="004A29B6">
      <w:pPr>
        <w:widowControl/>
        <w:shd w:val="clear" w:color="auto" w:fill="FFFFFF"/>
        <w:tabs>
          <w:tab w:val="left" w:pos="427"/>
        </w:tabs>
        <w:spacing w:before="240" w:after="120" w:line="252" w:lineRule="auto"/>
        <w:rPr>
          <w:rFonts w:ascii="Arial" w:hAnsi="Arial"/>
          <w:b/>
        </w:rPr>
      </w:pPr>
      <w:bookmarkStart w:id="4" w:name="bookmark5"/>
      <w:r w:rsidRPr="004A29B6">
        <w:rPr>
          <w:rFonts w:ascii="Arial" w:hAnsi="Arial"/>
          <w:b/>
          <w:color w:val="A6A6A6" w:themeColor="background1" w:themeShade="A6"/>
        </w:rPr>
        <w:t>4</w:t>
      </w:r>
      <w:bookmarkEnd w:id="4"/>
      <w:r w:rsidRPr="004A29B6">
        <w:rPr>
          <w:rFonts w:ascii="Arial" w:hAnsi="Arial"/>
          <w:b/>
          <w:color w:val="A6A6A6" w:themeColor="background1" w:themeShade="A6"/>
        </w:rPr>
        <w:t>.5</w:t>
      </w:r>
      <w:r w:rsidRPr="004A29B6">
        <w:rPr>
          <w:rFonts w:ascii="Arial" w:hAnsi="Arial"/>
          <w:b/>
          <w:color w:val="A6A6A6" w:themeColor="background1" w:themeShade="A6"/>
        </w:rPr>
        <w:tab/>
      </w:r>
      <w:r w:rsidRPr="0081542D">
        <w:rPr>
          <w:rFonts w:ascii="Arial" w:hAnsi="Arial"/>
          <w:b/>
        </w:rPr>
        <w:t>Контроль доступа</w:t>
      </w:r>
    </w:p>
    <w:p w:rsidR="00783194" w:rsidRPr="004A29B6" w:rsidRDefault="0081542D" w:rsidP="004A29B6">
      <w:pPr>
        <w:widowControl/>
        <w:numPr>
          <w:ilvl w:val="0"/>
          <w:numId w:val="21"/>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Лицензиат должен составить, задокументировать и проверять принципы контроля доступа.</w:t>
      </w:r>
    </w:p>
    <w:p w:rsidR="00783194" w:rsidRPr="004A29B6" w:rsidRDefault="0081542D" w:rsidP="004A29B6">
      <w:pPr>
        <w:widowControl/>
        <w:numPr>
          <w:ilvl w:val="0"/>
          <w:numId w:val="21"/>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Права администратора в разных системах должны иметь ограничения. Доступ должен предоставляться только в случае необходимости выполнения рабочих задач.</w:t>
      </w:r>
    </w:p>
    <w:p w:rsidR="00783194" w:rsidRPr="004A29B6" w:rsidRDefault="0081542D" w:rsidP="004A29B6">
      <w:pPr>
        <w:widowControl/>
        <w:numPr>
          <w:ilvl w:val="0"/>
          <w:numId w:val="21"/>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Права доступа пользователей должны пересматриваться на регулярной основе, а также при каждом изменении рабочих задач.</w:t>
      </w:r>
    </w:p>
    <w:p w:rsidR="00783194" w:rsidRPr="004A29B6" w:rsidRDefault="0081542D" w:rsidP="004A29B6">
      <w:pPr>
        <w:widowControl/>
        <w:numPr>
          <w:ilvl w:val="0"/>
          <w:numId w:val="21"/>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Надлежит выработать и реализовать политику использования паролей. За реализацией должен быть установлен контроль.</w:t>
      </w:r>
    </w:p>
    <w:p w:rsidR="00783194" w:rsidRPr="004A29B6" w:rsidRDefault="0081542D" w:rsidP="004A29B6">
      <w:pPr>
        <w:widowControl/>
        <w:numPr>
          <w:ilvl w:val="0"/>
          <w:numId w:val="21"/>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Для удаленного доступа и работы, выполняемой внешними ресурсами, должны быть обеспечены принципы безопасной обработки информации и использования систем. За реализацией данных принципов должен быть установлен контроль.</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4.6</w:t>
      </w:r>
      <w:r w:rsidRPr="0081542D">
        <w:rPr>
          <w:rFonts w:ascii="Arial" w:hAnsi="Arial"/>
          <w:b/>
        </w:rPr>
        <w:tab/>
        <w:t>Проверка информационной безопасности систем</w:t>
      </w:r>
      <w:r w:rsidR="00FC5772">
        <w:rPr>
          <w:rFonts w:ascii="Arial" w:hAnsi="Arial"/>
          <w:b/>
        </w:rPr>
        <w:t>,</w:t>
      </w:r>
      <w:r w:rsidRPr="0081542D">
        <w:rPr>
          <w:rFonts w:ascii="Arial" w:hAnsi="Arial"/>
          <w:b/>
        </w:rPr>
        <w:t xml:space="preserve"> имеющих отношение к ядерной </w:t>
      </w:r>
      <w:r w:rsidR="00FC5772">
        <w:rPr>
          <w:rFonts w:ascii="Arial" w:hAnsi="Arial"/>
          <w:b/>
        </w:rPr>
        <w:t xml:space="preserve">безопасности </w:t>
      </w:r>
      <w:r w:rsidRPr="0081542D">
        <w:rPr>
          <w:rFonts w:ascii="Arial" w:hAnsi="Arial"/>
          <w:b/>
        </w:rPr>
        <w:t>и</w:t>
      </w:r>
      <w:r w:rsidR="00FC5772">
        <w:rPr>
          <w:rFonts w:ascii="Arial" w:hAnsi="Arial"/>
          <w:b/>
        </w:rPr>
        <w:t> </w:t>
      </w:r>
      <w:r w:rsidRPr="0081542D">
        <w:rPr>
          <w:rFonts w:ascii="Arial" w:hAnsi="Arial"/>
          <w:b/>
        </w:rPr>
        <w:t xml:space="preserve">физической </w:t>
      </w:r>
      <w:r w:rsidR="00FC5772">
        <w:rPr>
          <w:rFonts w:ascii="Arial" w:hAnsi="Arial"/>
          <w:b/>
        </w:rPr>
        <w:t xml:space="preserve">ядерной </w:t>
      </w:r>
      <w:r w:rsidRPr="0081542D">
        <w:rPr>
          <w:rFonts w:ascii="Arial" w:hAnsi="Arial"/>
          <w:b/>
        </w:rPr>
        <w:t>безопасности</w:t>
      </w:r>
    </w:p>
    <w:p w:rsidR="00783194" w:rsidRPr="004A29B6" w:rsidRDefault="0081542D" w:rsidP="004A29B6">
      <w:pPr>
        <w:widowControl/>
        <w:numPr>
          <w:ilvl w:val="0"/>
          <w:numId w:val="22"/>
        </w:numPr>
        <w:shd w:val="clear" w:color="auto" w:fill="FFFFFF"/>
        <w:tabs>
          <w:tab w:val="left" w:pos="360"/>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 xml:space="preserve">Системы, имеющие отношение к </w:t>
      </w:r>
      <w:proofErr w:type="gramStart"/>
      <w:r w:rsidR="009B20A2" w:rsidRPr="004A29B6">
        <w:rPr>
          <w:color w:val="000000"/>
          <w:sz w:val="19"/>
          <w:szCs w:val="19"/>
        </w:rPr>
        <w:t>контролю за</w:t>
      </w:r>
      <w:proofErr w:type="gramEnd"/>
      <w:r w:rsidR="009B20A2" w:rsidRPr="004A29B6">
        <w:rPr>
          <w:color w:val="000000"/>
          <w:sz w:val="19"/>
          <w:szCs w:val="19"/>
        </w:rPr>
        <w:t xml:space="preserve"> мерами физической безопасности, должны пройти испытания на несанкционированный доступ к информации. Испытания можно приурочить к учениям, которые проводятся для демонстрации эффективности мер физической безопасности в соответствии с Руководством YVL A.11.</w:t>
      </w:r>
    </w:p>
    <w:p w:rsidR="00783194" w:rsidRPr="004A29B6" w:rsidRDefault="0081542D" w:rsidP="004A29B6">
      <w:pPr>
        <w:widowControl/>
        <w:numPr>
          <w:ilvl w:val="0"/>
          <w:numId w:val="22"/>
        </w:numPr>
        <w:shd w:val="clear" w:color="auto" w:fill="FFFFFF"/>
        <w:tabs>
          <w:tab w:val="left" w:pos="360"/>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При аттестации систем и проверке электрооборудования и систем контроля и управления на ядерной установке, если это требуется согласно Руководству YVL E.7, надлежит учитывать информационную безопасность.</w:t>
      </w:r>
    </w:p>
    <w:p w:rsidR="00783194" w:rsidRPr="004A29B6" w:rsidRDefault="0081542D" w:rsidP="004A29B6">
      <w:pPr>
        <w:widowControl/>
        <w:numPr>
          <w:ilvl w:val="0"/>
          <w:numId w:val="22"/>
        </w:numPr>
        <w:shd w:val="clear" w:color="auto" w:fill="FFFFFF"/>
        <w:tabs>
          <w:tab w:val="left" w:pos="360"/>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 xml:space="preserve">В дополнение к функциональным испытаниям при испытаниях важных для безопасности систем, объединенных в сеть, необходимо в достаточной мере использовать передовые методики испытаний. Испытания самостоятельных систем должны проводиться на </w:t>
      </w:r>
      <w:proofErr w:type="gramStart"/>
      <w:r w:rsidR="009B20A2" w:rsidRPr="004A29B6">
        <w:rPr>
          <w:color w:val="000000"/>
          <w:sz w:val="19"/>
          <w:szCs w:val="19"/>
        </w:rPr>
        <w:t>основе</w:t>
      </w:r>
      <w:proofErr w:type="gramEnd"/>
      <w:r w:rsidR="009B20A2" w:rsidRPr="004A29B6">
        <w:rPr>
          <w:color w:val="000000"/>
          <w:sz w:val="19"/>
          <w:szCs w:val="19"/>
        </w:rPr>
        <w:t xml:space="preserve"> создаваемой для них оценки риска. Результаты испытаний должны быть задокументированы.</w:t>
      </w:r>
    </w:p>
    <w:p w:rsidR="00783194" w:rsidRPr="004A29B6" w:rsidRDefault="0081542D" w:rsidP="004A29B6">
      <w:pPr>
        <w:widowControl/>
        <w:numPr>
          <w:ilvl w:val="0"/>
          <w:numId w:val="22"/>
        </w:numPr>
        <w:shd w:val="clear" w:color="auto" w:fill="FFFFFF"/>
        <w:tabs>
          <w:tab w:val="left" w:pos="360"/>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Особого внимания требует оценка информационной безопасности системы в общем, состоящей из новых и старых систем.</w:t>
      </w:r>
    </w:p>
    <w:p w:rsidR="00783194" w:rsidRPr="0081542D" w:rsidRDefault="009B20A2" w:rsidP="004A29B6">
      <w:pPr>
        <w:widowControl/>
        <w:shd w:val="clear" w:color="auto" w:fill="FFFFFF"/>
        <w:tabs>
          <w:tab w:val="left" w:pos="427"/>
        </w:tabs>
        <w:spacing w:before="240" w:after="120" w:line="247" w:lineRule="auto"/>
        <w:rPr>
          <w:rFonts w:ascii="Arial" w:hAnsi="Arial"/>
          <w:b/>
          <w:sz w:val="32"/>
          <w:szCs w:val="32"/>
        </w:rPr>
      </w:pPr>
      <w:r w:rsidRPr="004A29B6">
        <w:rPr>
          <w:sz w:val="19"/>
          <w:szCs w:val="19"/>
        </w:rPr>
        <w:br w:type="column"/>
      </w:r>
      <w:r w:rsidRPr="004A29B6">
        <w:rPr>
          <w:rFonts w:ascii="Arial" w:hAnsi="Arial"/>
          <w:b/>
          <w:color w:val="A6A6A6" w:themeColor="background1" w:themeShade="A6"/>
          <w:sz w:val="32"/>
          <w:szCs w:val="32"/>
        </w:rPr>
        <w:t>5</w:t>
      </w:r>
      <w:r w:rsidRPr="004A29B6">
        <w:rPr>
          <w:rFonts w:ascii="Arial" w:hAnsi="Arial"/>
          <w:b/>
          <w:color w:val="A6A6A6" w:themeColor="background1" w:themeShade="A6"/>
          <w:sz w:val="32"/>
          <w:szCs w:val="32"/>
        </w:rPr>
        <w:tab/>
      </w:r>
      <w:r w:rsidRPr="0081542D">
        <w:rPr>
          <w:rFonts w:ascii="Arial" w:hAnsi="Arial"/>
          <w:b/>
          <w:sz w:val="32"/>
          <w:szCs w:val="32"/>
        </w:rPr>
        <w:t>Документы, представляемые для регулирующего надзора со стороны Надзорного органа по радиационной и</w:t>
      </w:r>
      <w:r w:rsidR="0060490C">
        <w:rPr>
          <w:rFonts w:ascii="Arial" w:hAnsi="Arial"/>
          <w:b/>
          <w:sz w:val="32"/>
          <w:szCs w:val="32"/>
        </w:rPr>
        <w:t> </w:t>
      </w:r>
      <w:r w:rsidRPr="0081542D">
        <w:rPr>
          <w:rFonts w:ascii="Arial" w:hAnsi="Arial"/>
          <w:b/>
          <w:sz w:val="32"/>
          <w:szCs w:val="32"/>
        </w:rPr>
        <w:t>ядерной безопасности</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5.1</w:t>
      </w:r>
      <w:r w:rsidRPr="004A29B6">
        <w:rPr>
          <w:rFonts w:ascii="Arial" w:hAnsi="Arial"/>
          <w:b/>
          <w:color w:val="A6A6A6" w:themeColor="background1" w:themeShade="A6"/>
        </w:rPr>
        <w:tab/>
      </w:r>
      <w:r w:rsidRPr="0081542D">
        <w:rPr>
          <w:rFonts w:ascii="Arial" w:hAnsi="Arial"/>
          <w:b/>
        </w:rPr>
        <w:t>Этап получения принципиального решения</w:t>
      </w:r>
    </w:p>
    <w:p w:rsidR="00783194" w:rsidRPr="004A29B6" w:rsidRDefault="009B20A2" w:rsidP="004A29B6">
      <w:pPr>
        <w:widowControl/>
        <w:shd w:val="clear" w:color="auto" w:fill="FFFFFF"/>
        <w:tabs>
          <w:tab w:val="left" w:pos="341"/>
        </w:tabs>
        <w:spacing w:after="120" w:line="264" w:lineRule="auto"/>
        <w:jc w:val="both"/>
        <w:rPr>
          <w:sz w:val="19"/>
          <w:szCs w:val="19"/>
        </w:rPr>
      </w:pPr>
      <w:r w:rsidRPr="0081542D">
        <w:rPr>
          <w:rFonts w:ascii="Arial" w:hAnsi="Arial" w:cs="Arial"/>
          <w:b/>
          <w:color w:val="000000"/>
          <w:sz w:val="19"/>
          <w:szCs w:val="19"/>
        </w:rPr>
        <w:t>501.</w:t>
      </w:r>
      <w:r w:rsidR="0081542D">
        <w:rPr>
          <w:rFonts w:ascii="Arial" w:hAnsi="Arial" w:cs="Arial"/>
          <w:sz w:val="19"/>
          <w:szCs w:val="19"/>
        </w:rPr>
        <w:t> </w:t>
      </w:r>
      <w:r w:rsidRPr="004A29B6">
        <w:rPr>
          <w:color w:val="000000"/>
          <w:sz w:val="19"/>
          <w:szCs w:val="19"/>
        </w:rPr>
        <w:t>В соответствии с разделом 24 Постановления «Об атомной энергии» (161/1988) [15], заявка на получение принципиального решения для ядерной установки также должна содержать характеристику пригодности предполагаемого местоположения для данных целей, учитывая влияние местных условий на меры физической безопасности [16].</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5.2</w:t>
      </w:r>
      <w:r w:rsidRPr="004A29B6">
        <w:rPr>
          <w:rFonts w:ascii="Arial" w:hAnsi="Arial"/>
          <w:b/>
          <w:color w:val="A6A6A6" w:themeColor="background1" w:themeShade="A6"/>
        </w:rPr>
        <w:tab/>
      </w:r>
      <w:r w:rsidRPr="0081542D">
        <w:rPr>
          <w:rFonts w:ascii="Arial" w:hAnsi="Arial"/>
          <w:b/>
        </w:rPr>
        <w:t>Этап получения лицензии на</w:t>
      </w:r>
      <w:r w:rsidR="0060490C">
        <w:rPr>
          <w:rFonts w:ascii="Arial" w:hAnsi="Arial"/>
          <w:b/>
        </w:rPr>
        <w:t> </w:t>
      </w:r>
      <w:r w:rsidRPr="0081542D">
        <w:rPr>
          <w:rFonts w:ascii="Arial" w:hAnsi="Arial"/>
          <w:b/>
        </w:rPr>
        <w:t>сооружение</w:t>
      </w:r>
    </w:p>
    <w:p w:rsidR="00783194" w:rsidRPr="004A29B6" w:rsidRDefault="009B20A2" w:rsidP="0081542D">
      <w:pPr>
        <w:widowControl/>
        <w:shd w:val="clear" w:color="auto" w:fill="FFFFFF"/>
        <w:tabs>
          <w:tab w:val="left" w:pos="341"/>
        </w:tabs>
        <w:spacing w:line="264" w:lineRule="auto"/>
        <w:jc w:val="both"/>
        <w:rPr>
          <w:sz w:val="19"/>
          <w:szCs w:val="19"/>
        </w:rPr>
      </w:pPr>
      <w:r w:rsidRPr="0081542D">
        <w:rPr>
          <w:rFonts w:ascii="Arial" w:hAnsi="Arial" w:cs="Arial"/>
          <w:b/>
          <w:color w:val="000000"/>
          <w:sz w:val="19"/>
          <w:szCs w:val="19"/>
        </w:rPr>
        <w:t>502.</w:t>
      </w:r>
      <w:r w:rsidR="0081542D">
        <w:rPr>
          <w:rFonts w:ascii="Arial" w:hAnsi="Arial" w:cs="Arial"/>
          <w:sz w:val="19"/>
          <w:szCs w:val="19"/>
        </w:rPr>
        <w:t> </w:t>
      </w:r>
      <w:r w:rsidRPr="004A29B6">
        <w:rPr>
          <w:color w:val="000000"/>
          <w:sz w:val="19"/>
          <w:szCs w:val="19"/>
        </w:rPr>
        <w:t xml:space="preserve">Документы, представляемые соискателем лицензии на утверждение в STUK, наряду </w:t>
      </w:r>
      <w:r w:rsidR="0060490C">
        <w:rPr>
          <w:color w:val="000000"/>
          <w:sz w:val="19"/>
          <w:szCs w:val="19"/>
        </w:rPr>
        <w:t xml:space="preserve">с </w:t>
      </w:r>
      <w:r w:rsidRPr="004A29B6">
        <w:rPr>
          <w:color w:val="000000"/>
          <w:sz w:val="19"/>
          <w:szCs w:val="19"/>
        </w:rPr>
        <w:t>заявкой на получение лицензии на сооружение:</w:t>
      </w:r>
    </w:p>
    <w:p w:rsidR="00783194" w:rsidRPr="004A29B6" w:rsidRDefault="009B20A2" w:rsidP="0081542D">
      <w:pPr>
        <w:widowControl/>
        <w:numPr>
          <w:ilvl w:val="0"/>
          <w:numId w:val="23"/>
        </w:numPr>
        <w:shd w:val="clear" w:color="auto" w:fill="FFFFFF"/>
        <w:tabs>
          <w:tab w:val="left" w:pos="288"/>
        </w:tabs>
        <w:spacing w:line="264" w:lineRule="auto"/>
        <w:ind w:left="284" w:hanging="284"/>
        <w:jc w:val="both"/>
        <w:rPr>
          <w:color w:val="000000"/>
          <w:sz w:val="19"/>
          <w:szCs w:val="19"/>
        </w:rPr>
      </w:pPr>
      <w:r w:rsidRPr="004A29B6">
        <w:rPr>
          <w:color w:val="000000"/>
          <w:sz w:val="19"/>
          <w:szCs w:val="19"/>
        </w:rPr>
        <w:t>Характеристика системы управления информационной безопасностью на стадии получения лицензии на сооружение и сопутствующие документы, такие как политика информационной безопасности;</w:t>
      </w:r>
    </w:p>
    <w:p w:rsidR="00783194" w:rsidRPr="004A29B6" w:rsidRDefault="009B20A2" w:rsidP="0081542D">
      <w:pPr>
        <w:widowControl/>
        <w:numPr>
          <w:ilvl w:val="0"/>
          <w:numId w:val="23"/>
        </w:numPr>
        <w:shd w:val="clear" w:color="auto" w:fill="FFFFFF"/>
        <w:tabs>
          <w:tab w:val="left" w:pos="288"/>
        </w:tabs>
        <w:spacing w:line="264" w:lineRule="auto"/>
        <w:ind w:left="284" w:hanging="284"/>
        <w:jc w:val="both"/>
        <w:rPr>
          <w:color w:val="000000"/>
          <w:sz w:val="19"/>
          <w:szCs w:val="19"/>
        </w:rPr>
      </w:pPr>
      <w:r w:rsidRPr="004A29B6">
        <w:rPr>
          <w:color w:val="000000"/>
          <w:sz w:val="19"/>
          <w:szCs w:val="19"/>
        </w:rPr>
        <w:t>План оценки риска информационной безопасности и результаты оценок риска;</w:t>
      </w:r>
    </w:p>
    <w:p w:rsidR="00783194" w:rsidRPr="004A29B6" w:rsidRDefault="009B20A2" w:rsidP="0081542D">
      <w:pPr>
        <w:widowControl/>
        <w:numPr>
          <w:ilvl w:val="0"/>
          <w:numId w:val="23"/>
        </w:numPr>
        <w:shd w:val="clear" w:color="auto" w:fill="FFFFFF"/>
        <w:tabs>
          <w:tab w:val="left" w:pos="288"/>
        </w:tabs>
        <w:spacing w:line="264" w:lineRule="auto"/>
        <w:ind w:left="284" w:hanging="284"/>
        <w:jc w:val="both"/>
        <w:rPr>
          <w:color w:val="000000"/>
          <w:sz w:val="19"/>
          <w:szCs w:val="19"/>
        </w:rPr>
      </w:pPr>
      <w:r w:rsidRPr="004A29B6">
        <w:rPr>
          <w:color w:val="000000"/>
          <w:sz w:val="19"/>
          <w:szCs w:val="19"/>
        </w:rPr>
        <w:t>Требования к информационной безопасности и к испытаниям информационной безопасности;</w:t>
      </w:r>
    </w:p>
    <w:p w:rsidR="00783194" w:rsidRPr="004A29B6" w:rsidRDefault="009B20A2" w:rsidP="0081542D">
      <w:pPr>
        <w:widowControl/>
        <w:numPr>
          <w:ilvl w:val="0"/>
          <w:numId w:val="23"/>
        </w:numPr>
        <w:shd w:val="clear" w:color="auto" w:fill="FFFFFF"/>
        <w:tabs>
          <w:tab w:val="left" w:pos="288"/>
        </w:tabs>
        <w:spacing w:line="264" w:lineRule="auto"/>
        <w:ind w:left="284" w:hanging="284"/>
        <w:jc w:val="both"/>
        <w:rPr>
          <w:color w:val="000000"/>
          <w:sz w:val="19"/>
          <w:szCs w:val="19"/>
        </w:rPr>
      </w:pPr>
      <w:r w:rsidRPr="004A29B6">
        <w:rPr>
          <w:color w:val="000000"/>
          <w:sz w:val="19"/>
          <w:szCs w:val="19"/>
        </w:rPr>
        <w:t>План информационной безопасности на системном уровне, включая защищаемые средства и сопутствующие мероприятия по защите, зоны информационной безопасности и общий структурный план;</w:t>
      </w:r>
    </w:p>
    <w:p w:rsidR="00783194" w:rsidRPr="004A29B6" w:rsidRDefault="009B20A2" w:rsidP="0081542D">
      <w:pPr>
        <w:widowControl/>
        <w:numPr>
          <w:ilvl w:val="0"/>
          <w:numId w:val="23"/>
        </w:numPr>
        <w:shd w:val="clear" w:color="auto" w:fill="FFFFFF"/>
        <w:tabs>
          <w:tab w:val="left" w:pos="288"/>
        </w:tabs>
        <w:spacing w:line="264" w:lineRule="auto"/>
        <w:ind w:left="284" w:hanging="284"/>
        <w:jc w:val="both"/>
        <w:rPr>
          <w:color w:val="000000"/>
          <w:sz w:val="19"/>
          <w:szCs w:val="19"/>
        </w:rPr>
      </w:pPr>
      <w:r w:rsidRPr="004A29B6">
        <w:rPr>
          <w:color w:val="000000"/>
          <w:sz w:val="19"/>
          <w:szCs w:val="19"/>
        </w:rPr>
        <w:t>Организация информационной безопасности для этапа строительства;</w:t>
      </w:r>
    </w:p>
    <w:p w:rsidR="00783194" w:rsidRPr="004A29B6" w:rsidRDefault="009B20A2" w:rsidP="0081542D">
      <w:pPr>
        <w:widowControl/>
        <w:numPr>
          <w:ilvl w:val="0"/>
          <w:numId w:val="23"/>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План управления информационной безопасностью и надзорных действий, применяемых в отношении поставщиков во время строительства ядерной установки.</w:t>
      </w:r>
    </w:p>
    <w:p w:rsidR="00783194" w:rsidRPr="004A29B6" w:rsidRDefault="009B20A2" w:rsidP="0081542D">
      <w:pPr>
        <w:widowControl/>
        <w:shd w:val="clear" w:color="auto" w:fill="FFFFFF"/>
        <w:tabs>
          <w:tab w:val="left" w:pos="341"/>
        </w:tabs>
        <w:spacing w:line="264" w:lineRule="auto"/>
        <w:jc w:val="both"/>
        <w:rPr>
          <w:sz w:val="19"/>
          <w:szCs w:val="19"/>
        </w:rPr>
      </w:pPr>
      <w:r w:rsidRPr="0081542D">
        <w:rPr>
          <w:rFonts w:ascii="Arial" w:hAnsi="Arial" w:cs="Arial"/>
          <w:b/>
          <w:color w:val="000000"/>
          <w:sz w:val="19"/>
          <w:szCs w:val="19"/>
        </w:rPr>
        <w:t>503.</w:t>
      </w:r>
      <w:r w:rsidR="0081542D">
        <w:rPr>
          <w:rFonts w:ascii="Arial" w:hAnsi="Arial" w:cs="Arial"/>
          <w:sz w:val="19"/>
          <w:szCs w:val="19"/>
        </w:rPr>
        <w:t> </w:t>
      </w:r>
      <w:r w:rsidRPr="004A29B6">
        <w:rPr>
          <w:color w:val="000000"/>
          <w:sz w:val="19"/>
          <w:szCs w:val="19"/>
        </w:rPr>
        <w:t>Документы, представляемые в STUK для ознакомления:</w:t>
      </w:r>
    </w:p>
    <w:p w:rsidR="00783194" w:rsidRPr="004A29B6" w:rsidRDefault="009B20A2" w:rsidP="0081542D">
      <w:pPr>
        <w:widowControl/>
        <w:numPr>
          <w:ilvl w:val="0"/>
          <w:numId w:val="24"/>
        </w:numPr>
        <w:shd w:val="clear" w:color="auto" w:fill="FFFFFF"/>
        <w:tabs>
          <w:tab w:val="left" w:pos="288"/>
        </w:tabs>
        <w:spacing w:line="264" w:lineRule="auto"/>
        <w:ind w:left="284" w:hanging="284"/>
        <w:jc w:val="both"/>
        <w:rPr>
          <w:color w:val="000000"/>
          <w:sz w:val="19"/>
          <w:szCs w:val="19"/>
        </w:rPr>
      </w:pPr>
      <w:r w:rsidRPr="004A29B6">
        <w:rPr>
          <w:color w:val="000000"/>
          <w:sz w:val="19"/>
          <w:szCs w:val="19"/>
        </w:rPr>
        <w:t>Описания классификации и обработки документов и информации на этапе строительства;</w:t>
      </w:r>
    </w:p>
    <w:p w:rsidR="00783194" w:rsidRPr="004A29B6" w:rsidRDefault="009B20A2" w:rsidP="0081542D">
      <w:pPr>
        <w:widowControl/>
        <w:numPr>
          <w:ilvl w:val="0"/>
          <w:numId w:val="24"/>
        </w:numPr>
        <w:shd w:val="clear" w:color="auto" w:fill="FFFFFF"/>
        <w:tabs>
          <w:tab w:val="left" w:pos="288"/>
        </w:tabs>
        <w:spacing w:line="264" w:lineRule="auto"/>
        <w:ind w:left="284" w:hanging="284"/>
        <w:jc w:val="both"/>
        <w:rPr>
          <w:color w:val="000000"/>
          <w:sz w:val="19"/>
          <w:szCs w:val="19"/>
        </w:rPr>
      </w:pPr>
      <w:r w:rsidRPr="004A29B6">
        <w:rPr>
          <w:color w:val="000000"/>
          <w:sz w:val="19"/>
          <w:szCs w:val="19"/>
        </w:rPr>
        <w:t>Процедуры информационной безопасности в части материально-технического обеспечения системы;</w:t>
      </w:r>
    </w:p>
    <w:p w:rsidR="00783194" w:rsidRPr="004A29B6" w:rsidRDefault="009B20A2" w:rsidP="0081542D">
      <w:pPr>
        <w:widowControl/>
        <w:numPr>
          <w:ilvl w:val="0"/>
          <w:numId w:val="24"/>
        </w:numPr>
        <w:shd w:val="clear" w:color="auto" w:fill="FFFFFF"/>
        <w:tabs>
          <w:tab w:val="left" w:pos="288"/>
        </w:tabs>
        <w:spacing w:line="264" w:lineRule="auto"/>
        <w:ind w:left="284" w:hanging="284"/>
        <w:jc w:val="both"/>
        <w:rPr>
          <w:color w:val="000000"/>
          <w:sz w:val="19"/>
          <w:szCs w:val="19"/>
        </w:rPr>
      </w:pPr>
      <w:r w:rsidRPr="004A29B6">
        <w:rPr>
          <w:color w:val="000000"/>
          <w:sz w:val="19"/>
          <w:szCs w:val="19"/>
        </w:rPr>
        <w:t>Требования к проектированию системы, включая межсистемные связи.</w:t>
      </w:r>
    </w:p>
    <w:p w:rsidR="00783194" w:rsidRPr="004A29B6" w:rsidRDefault="00783194" w:rsidP="0081542D">
      <w:pPr>
        <w:widowControl/>
        <w:numPr>
          <w:ilvl w:val="0"/>
          <w:numId w:val="24"/>
        </w:numPr>
        <w:shd w:val="clear" w:color="auto" w:fill="FFFFFF"/>
        <w:tabs>
          <w:tab w:val="left" w:pos="288"/>
        </w:tabs>
        <w:spacing w:after="120" w:line="264" w:lineRule="auto"/>
        <w:ind w:left="284" w:hanging="284"/>
        <w:jc w:val="both"/>
        <w:rPr>
          <w:color w:val="000000"/>
          <w:sz w:val="19"/>
          <w:szCs w:val="19"/>
        </w:rPr>
        <w:sectPr w:rsidR="00783194" w:rsidRPr="004A29B6" w:rsidSect="004A29B6">
          <w:pgSz w:w="11909" w:h="16834" w:code="9"/>
          <w:pgMar w:top="1134" w:right="1134" w:bottom="1134" w:left="1418" w:header="720" w:footer="720" w:gutter="0"/>
          <w:cols w:num="2" w:space="720"/>
          <w:noEndnote/>
        </w:sectPr>
      </w:pPr>
    </w:p>
    <w:p w:rsidR="00783194" w:rsidRPr="00902393" w:rsidRDefault="00902393" w:rsidP="00902393">
      <w:pPr>
        <w:pStyle w:val="a9"/>
        <w:widowControl/>
        <w:numPr>
          <w:ilvl w:val="0"/>
          <w:numId w:val="37"/>
        </w:numPr>
        <w:shd w:val="clear" w:color="auto" w:fill="FFFFFF"/>
        <w:tabs>
          <w:tab w:val="left" w:pos="434"/>
        </w:tabs>
        <w:spacing w:line="264" w:lineRule="auto"/>
        <w:ind w:left="42" w:firstLine="0"/>
        <w:jc w:val="both"/>
        <w:rPr>
          <w:b/>
          <w:bCs/>
          <w:color w:val="000000"/>
          <w:sz w:val="19"/>
          <w:szCs w:val="19"/>
        </w:rPr>
      </w:pPr>
      <w:r>
        <w:rPr>
          <w:color w:val="000000"/>
          <w:sz w:val="19"/>
          <w:szCs w:val="19"/>
        </w:rPr>
        <w:t> </w:t>
      </w:r>
      <w:r w:rsidR="009B20A2" w:rsidRPr="00902393">
        <w:rPr>
          <w:color w:val="000000"/>
          <w:sz w:val="19"/>
          <w:szCs w:val="19"/>
        </w:rPr>
        <w:t>По обоснованным причинам документы или схожие блоки информации, указанные в требовании 503 для передачи в STUK, могут также проверяться в месте, обозначенном стороной</w:t>
      </w:r>
      <w:r w:rsidR="00A16A5F">
        <w:rPr>
          <w:color w:val="000000"/>
          <w:sz w:val="19"/>
          <w:szCs w:val="19"/>
        </w:rPr>
        <w:t xml:space="preserve"> – </w:t>
      </w:r>
      <w:r w:rsidR="009B20A2" w:rsidRPr="00902393">
        <w:rPr>
          <w:color w:val="000000"/>
          <w:sz w:val="19"/>
          <w:szCs w:val="19"/>
        </w:rPr>
        <w:t>соискателем лицензии на сооружение.</w:t>
      </w:r>
    </w:p>
    <w:p w:rsidR="00783194" w:rsidRPr="00902393" w:rsidRDefault="00902393" w:rsidP="00902393">
      <w:pPr>
        <w:pStyle w:val="a9"/>
        <w:widowControl/>
        <w:numPr>
          <w:ilvl w:val="0"/>
          <w:numId w:val="37"/>
        </w:numPr>
        <w:shd w:val="clear" w:color="auto" w:fill="FFFFFF"/>
        <w:tabs>
          <w:tab w:val="left" w:pos="434"/>
        </w:tabs>
        <w:spacing w:after="120" w:line="264" w:lineRule="auto"/>
        <w:ind w:left="42" w:firstLine="0"/>
        <w:jc w:val="both"/>
        <w:rPr>
          <w:b/>
          <w:bCs/>
          <w:color w:val="000000"/>
          <w:sz w:val="19"/>
          <w:szCs w:val="19"/>
        </w:rPr>
      </w:pPr>
      <w:r>
        <w:rPr>
          <w:color w:val="000000"/>
          <w:sz w:val="19"/>
          <w:szCs w:val="19"/>
        </w:rPr>
        <w:t> </w:t>
      </w:r>
      <w:r w:rsidR="009B20A2" w:rsidRPr="00902393">
        <w:rPr>
          <w:color w:val="000000"/>
          <w:sz w:val="19"/>
          <w:szCs w:val="19"/>
        </w:rPr>
        <w:t>Документы, указанные в требованиях 502 и 503, должны постоянно обновляться. Утверждение от STUK должно быть применимо к вышеупомянутым планам, документам и любым вносимым в них изменениям, либо их надлежит представить в STUK для ознакомления, как указано выше.</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5.3</w:t>
      </w:r>
      <w:r w:rsidRPr="004A29B6">
        <w:rPr>
          <w:rFonts w:ascii="Arial" w:hAnsi="Arial"/>
          <w:b/>
          <w:color w:val="A6A6A6" w:themeColor="background1" w:themeShade="A6"/>
        </w:rPr>
        <w:tab/>
      </w:r>
      <w:r w:rsidRPr="0081542D">
        <w:rPr>
          <w:rFonts w:ascii="Arial" w:hAnsi="Arial"/>
          <w:b/>
        </w:rPr>
        <w:t>Этап строительства</w:t>
      </w:r>
    </w:p>
    <w:p w:rsidR="00783194" w:rsidRPr="004A29B6" w:rsidRDefault="009B20A2" w:rsidP="004A29B6">
      <w:pPr>
        <w:widowControl/>
        <w:shd w:val="clear" w:color="auto" w:fill="FFFFFF"/>
        <w:tabs>
          <w:tab w:val="left" w:pos="360"/>
        </w:tabs>
        <w:spacing w:after="120" w:line="264" w:lineRule="auto"/>
        <w:jc w:val="both"/>
        <w:rPr>
          <w:sz w:val="19"/>
          <w:szCs w:val="19"/>
        </w:rPr>
      </w:pPr>
      <w:r w:rsidRPr="0081542D">
        <w:rPr>
          <w:rFonts w:ascii="Arial" w:hAnsi="Arial" w:cs="Arial"/>
          <w:b/>
          <w:color w:val="000000"/>
          <w:sz w:val="19"/>
          <w:szCs w:val="19"/>
        </w:rPr>
        <w:t>506.</w:t>
      </w:r>
      <w:r w:rsidR="0081542D">
        <w:rPr>
          <w:rFonts w:ascii="Arial" w:hAnsi="Arial" w:cs="Arial"/>
          <w:sz w:val="19"/>
          <w:szCs w:val="19"/>
        </w:rPr>
        <w:t> </w:t>
      </w:r>
      <w:r w:rsidRPr="004A29B6">
        <w:rPr>
          <w:color w:val="000000"/>
          <w:sz w:val="19"/>
          <w:szCs w:val="19"/>
        </w:rPr>
        <w:t>Документы, представляемые на утверждение в STUK на этапе строительства ядерной установки:</w:t>
      </w:r>
    </w:p>
    <w:p w:rsidR="00783194" w:rsidRPr="004A29B6" w:rsidRDefault="009B20A2" w:rsidP="0081542D">
      <w:pPr>
        <w:widowControl/>
        <w:numPr>
          <w:ilvl w:val="0"/>
          <w:numId w:val="2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Любые значимые изменения системы управления информационной безопасностью;</w:t>
      </w:r>
    </w:p>
    <w:p w:rsidR="00783194" w:rsidRPr="004A29B6" w:rsidRDefault="009B20A2" w:rsidP="0081542D">
      <w:pPr>
        <w:widowControl/>
        <w:numPr>
          <w:ilvl w:val="0"/>
          <w:numId w:val="2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Подробные планы испытаний информационной безопасности;</w:t>
      </w:r>
    </w:p>
    <w:p w:rsidR="00783194" w:rsidRPr="004A29B6" w:rsidRDefault="009B20A2" w:rsidP="0081542D">
      <w:pPr>
        <w:widowControl/>
        <w:numPr>
          <w:ilvl w:val="0"/>
          <w:numId w:val="2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План оценки риска информационной безопасности и результаты оценок риска на этапе строительства.</w:t>
      </w:r>
    </w:p>
    <w:p w:rsidR="00783194" w:rsidRPr="004A29B6" w:rsidRDefault="009B20A2" w:rsidP="004A29B6">
      <w:pPr>
        <w:widowControl/>
        <w:shd w:val="clear" w:color="auto" w:fill="FFFFFF"/>
        <w:tabs>
          <w:tab w:val="left" w:pos="360"/>
        </w:tabs>
        <w:spacing w:after="120" w:line="264" w:lineRule="auto"/>
        <w:jc w:val="both"/>
        <w:rPr>
          <w:sz w:val="19"/>
          <w:szCs w:val="19"/>
        </w:rPr>
      </w:pPr>
      <w:r w:rsidRPr="0081542D">
        <w:rPr>
          <w:rFonts w:ascii="Arial" w:hAnsi="Arial" w:cs="Arial"/>
          <w:b/>
          <w:color w:val="000000"/>
          <w:sz w:val="19"/>
          <w:szCs w:val="19"/>
        </w:rPr>
        <w:t>507.</w:t>
      </w:r>
      <w:r w:rsidR="0081542D">
        <w:rPr>
          <w:rFonts w:ascii="Arial" w:hAnsi="Arial" w:cs="Arial"/>
          <w:sz w:val="19"/>
          <w:szCs w:val="19"/>
        </w:rPr>
        <w:t> </w:t>
      </w:r>
      <w:r w:rsidRPr="004A29B6">
        <w:rPr>
          <w:color w:val="000000"/>
          <w:sz w:val="19"/>
          <w:szCs w:val="19"/>
        </w:rPr>
        <w:t>Документы и внесенные в них обновления, представляемые в STUK для ознакомления:</w:t>
      </w:r>
    </w:p>
    <w:p w:rsidR="00783194" w:rsidRPr="004A29B6" w:rsidRDefault="009B20A2" w:rsidP="0081542D">
      <w:pPr>
        <w:widowControl/>
        <w:numPr>
          <w:ilvl w:val="0"/>
          <w:numId w:val="27"/>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Незначительные изменения системы управления информационной безопасностью;</w:t>
      </w:r>
    </w:p>
    <w:p w:rsidR="00783194" w:rsidRPr="004A29B6" w:rsidRDefault="009B20A2" w:rsidP="0081542D">
      <w:pPr>
        <w:widowControl/>
        <w:numPr>
          <w:ilvl w:val="0"/>
          <w:numId w:val="27"/>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Обновленные планы обеспечения информационной безопасности;</w:t>
      </w:r>
    </w:p>
    <w:p w:rsidR="00783194" w:rsidRPr="004A29B6" w:rsidRDefault="009B20A2" w:rsidP="0081542D">
      <w:pPr>
        <w:widowControl/>
        <w:numPr>
          <w:ilvl w:val="0"/>
          <w:numId w:val="27"/>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Отчеты об инспекциях и проверках информационной безопасности и отчеты об испытаниях информационной безопасности.</w:t>
      </w:r>
    </w:p>
    <w:p w:rsidR="00783194" w:rsidRPr="004A29B6" w:rsidRDefault="0081542D" w:rsidP="004A29B6">
      <w:pPr>
        <w:widowControl/>
        <w:numPr>
          <w:ilvl w:val="0"/>
          <w:numId w:val="28"/>
        </w:numPr>
        <w:shd w:val="clear" w:color="auto" w:fill="FFFFFF"/>
        <w:tabs>
          <w:tab w:val="left" w:pos="360"/>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По обоснованным причинам документы, указанные в требовании 507 для передачи в STUK, могут также проверяться в месте, обозначенном соискателем лицензии на сооружение.</w:t>
      </w:r>
    </w:p>
    <w:p w:rsidR="00783194" w:rsidRPr="004A29B6" w:rsidRDefault="00A16A5F" w:rsidP="004A29B6">
      <w:pPr>
        <w:widowControl/>
        <w:numPr>
          <w:ilvl w:val="0"/>
          <w:numId w:val="28"/>
        </w:numPr>
        <w:shd w:val="clear" w:color="auto" w:fill="FFFFFF"/>
        <w:tabs>
          <w:tab w:val="left" w:pos="360"/>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Документы, указанные в требованиях 506 и 507, должны постоянно обновляться. Утверждение от STUK должно быть применимо к вышеупомянутым планам, документам и любым вносимым в них изменениям, либо их надлежит представить в STUK для ознакомления, как указано выше.</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5.4</w:t>
      </w:r>
      <w:r w:rsidRPr="004A29B6">
        <w:rPr>
          <w:rFonts w:ascii="Arial" w:hAnsi="Arial"/>
          <w:b/>
          <w:color w:val="A6A6A6" w:themeColor="background1" w:themeShade="A6"/>
        </w:rPr>
        <w:tab/>
      </w:r>
      <w:r w:rsidRPr="0081542D">
        <w:rPr>
          <w:rFonts w:ascii="Arial" w:hAnsi="Arial"/>
          <w:b/>
        </w:rPr>
        <w:t>Этап получения лицензии на</w:t>
      </w:r>
      <w:r w:rsidR="00A16A5F">
        <w:rPr>
          <w:rFonts w:ascii="Arial" w:hAnsi="Arial"/>
          <w:b/>
        </w:rPr>
        <w:t> </w:t>
      </w:r>
      <w:r w:rsidRPr="0081542D">
        <w:rPr>
          <w:rFonts w:ascii="Arial" w:hAnsi="Arial"/>
          <w:b/>
        </w:rPr>
        <w:t>эксплуатацию</w:t>
      </w:r>
    </w:p>
    <w:p w:rsidR="00783194" w:rsidRPr="004A29B6" w:rsidRDefault="009B20A2" w:rsidP="0081542D">
      <w:pPr>
        <w:widowControl/>
        <w:shd w:val="clear" w:color="auto" w:fill="FFFFFF"/>
        <w:tabs>
          <w:tab w:val="left" w:pos="413"/>
        </w:tabs>
        <w:spacing w:after="120" w:line="264" w:lineRule="auto"/>
        <w:jc w:val="both"/>
        <w:rPr>
          <w:sz w:val="19"/>
          <w:szCs w:val="19"/>
        </w:rPr>
      </w:pPr>
      <w:r w:rsidRPr="0081542D">
        <w:rPr>
          <w:rFonts w:ascii="Arial" w:hAnsi="Arial" w:cs="Arial"/>
          <w:b/>
          <w:color w:val="000000"/>
          <w:sz w:val="19"/>
          <w:szCs w:val="19"/>
        </w:rPr>
        <w:t>510.</w:t>
      </w:r>
      <w:r w:rsidR="0081542D">
        <w:rPr>
          <w:rFonts w:ascii="Arial" w:hAnsi="Arial" w:cs="Arial"/>
          <w:sz w:val="19"/>
          <w:szCs w:val="19"/>
        </w:rPr>
        <w:t> </w:t>
      </w:r>
      <w:r w:rsidRPr="004A29B6">
        <w:rPr>
          <w:color w:val="000000"/>
          <w:sz w:val="19"/>
          <w:szCs w:val="19"/>
        </w:rPr>
        <w:t>При подаче заявки на получение лицензии на эксплуатацию STUK направляет в Министерство занятости и экономики заключение по заявке и прилагает к заключению свою оценку безопасности и оценку документов, требующихся согласно разделу</w:t>
      </w:r>
      <w:r w:rsidR="00A16A5F">
        <w:rPr>
          <w:color w:val="000000"/>
          <w:sz w:val="19"/>
          <w:szCs w:val="19"/>
        </w:rPr>
        <w:t> </w:t>
      </w:r>
      <w:r w:rsidRPr="004A29B6">
        <w:rPr>
          <w:color w:val="000000"/>
          <w:sz w:val="19"/>
          <w:szCs w:val="19"/>
        </w:rPr>
        <w:t>36 Постановления «Об атомной энергии» (161/1988); помимо прочего, в оценке также рассматриваются планируемые меры обеспечения информационной безопасности. При подготовке оценки безопасности STUK делает запрос в Министерство внутренних дел на заключение по документам, указанным в разделе 36 (7) Постановления «Об атомной энергии», о</w:t>
      </w:r>
      <w:r w:rsidR="00A16A5F">
        <w:rPr>
          <w:color w:val="000000"/>
          <w:sz w:val="19"/>
          <w:szCs w:val="19"/>
        </w:rPr>
        <w:t> </w:t>
      </w:r>
      <w:r w:rsidRPr="004A29B6">
        <w:rPr>
          <w:color w:val="000000"/>
          <w:sz w:val="19"/>
          <w:szCs w:val="19"/>
        </w:rPr>
        <w:t>физической ядерной безопасности и</w:t>
      </w:r>
      <w:r w:rsidR="00A16A5F">
        <w:rPr>
          <w:color w:val="000000"/>
          <w:sz w:val="19"/>
          <w:szCs w:val="19"/>
        </w:rPr>
        <w:t> </w:t>
      </w:r>
      <w:r w:rsidRPr="004A29B6">
        <w:rPr>
          <w:color w:val="000000"/>
          <w:sz w:val="19"/>
          <w:szCs w:val="19"/>
        </w:rPr>
        <w:t>противоаварийных мероприятиях [15].</w:t>
      </w:r>
    </w:p>
    <w:p w:rsidR="00783194" w:rsidRPr="004A29B6" w:rsidRDefault="009B20A2" w:rsidP="004A29B6">
      <w:pPr>
        <w:widowControl/>
        <w:shd w:val="clear" w:color="auto" w:fill="FFFFFF"/>
        <w:spacing w:after="120" w:line="264" w:lineRule="auto"/>
        <w:jc w:val="both"/>
        <w:rPr>
          <w:sz w:val="19"/>
          <w:szCs w:val="19"/>
        </w:rPr>
      </w:pPr>
      <w:r w:rsidRPr="0081542D">
        <w:rPr>
          <w:rFonts w:ascii="Arial" w:hAnsi="Arial" w:cs="Arial"/>
          <w:b/>
          <w:color w:val="000000"/>
          <w:sz w:val="19"/>
          <w:szCs w:val="19"/>
        </w:rPr>
        <w:t>511.</w:t>
      </w:r>
      <w:r w:rsidR="0081542D">
        <w:rPr>
          <w:b/>
          <w:color w:val="000000"/>
          <w:sz w:val="19"/>
          <w:szCs w:val="19"/>
        </w:rPr>
        <w:t> </w:t>
      </w:r>
      <w:r w:rsidRPr="004A29B6">
        <w:rPr>
          <w:color w:val="000000"/>
          <w:sz w:val="19"/>
          <w:szCs w:val="19"/>
        </w:rPr>
        <w:t>На этапе по</w:t>
      </w:r>
      <w:r w:rsidR="00A16A5F">
        <w:rPr>
          <w:color w:val="000000"/>
          <w:sz w:val="19"/>
          <w:szCs w:val="19"/>
        </w:rPr>
        <w:t>л</w:t>
      </w:r>
      <w:r w:rsidRPr="004A29B6">
        <w:rPr>
          <w:color w:val="000000"/>
          <w:sz w:val="19"/>
          <w:szCs w:val="19"/>
        </w:rPr>
        <w:t>учения лицензии на эксплуатацию надлежит передать окончательную версию документов этапа получения лицензии на сооружение вместе с другими документами и разъяснениями, требуемыми STUK, для проверки соответствия уровня информационной безопасности.</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5.5</w:t>
      </w:r>
      <w:r w:rsidRPr="004A29B6">
        <w:rPr>
          <w:rFonts w:ascii="Arial" w:hAnsi="Arial"/>
          <w:b/>
          <w:color w:val="A6A6A6" w:themeColor="background1" w:themeShade="A6"/>
        </w:rPr>
        <w:tab/>
      </w:r>
      <w:r w:rsidRPr="0081542D">
        <w:rPr>
          <w:rFonts w:ascii="Arial" w:hAnsi="Arial"/>
          <w:b/>
        </w:rPr>
        <w:t>Этап эксплуатации</w:t>
      </w:r>
    </w:p>
    <w:p w:rsidR="00783194" w:rsidRPr="004A29B6" w:rsidRDefault="009B20A2" w:rsidP="004A29B6">
      <w:pPr>
        <w:widowControl/>
        <w:shd w:val="clear" w:color="auto" w:fill="FFFFFF"/>
        <w:tabs>
          <w:tab w:val="left" w:pos="374"/>
        </w:tabs>
        <w:spacing w:after="120" w:line="264" w:lineRule="auto"/>
        <w:jc w:val="both"/>
        <w:rPr>
          <w:sz w:val="19"/>
          <w:szCs w:val="19"/>
        </w:rPr>
      </w:pPr>
      <w:r w:rsidRPr="0081542D">
        <w:rPr>
          <w:rFonts w:ascii="Arial" w:hAnsi="Arial" w:cs="Arial"/>
          <w:b/>
          <w:color w:val="000000"/>
          <w:sz w:val="19"/>
          <w:szCs w:val="19"/>
        </w:rPr>
        <w:t>512.</w:t>
      </w:r>
      <w:r w:rsidRPr="004A29B6">
        <w:rPr>
          <w:sz w:val="19"/>
          <w:szCs w:val="19"/>
        </w:rPr>
        <w:tab/>
      </w:r>
      <w:r w:rsidR="0081542D">
        <w:rPr>
          <w:sz w:val="19"/>
          <w:szCs w:val="19"/>
        </w:rPr>
        <w:t> </w:t>
      </w:r>
      <w:r w:rsidRPr="004A29B6">
        <w:rPr>
          <w:color w:val="000000"/>
          <w:sz w:val="19"/>
          <w:szCs w:val="19"/>
        </w:rPr>
        <w:t>Документы, представляемые соискателем лицензии на утверждение в STUK на этапе эксплуатации:</w:t>
      </w:r>
    </w:p>
    <w:p w:rsidR="00783194" w:rsidRPr="004A29B6" w:rsidRDefault="009B20A2" w:rsidP="0081542D">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Характеристика системы управления информационной безопасностью;</w:t>
      </w:r>
    </w:p>
    <w:p w:rsidR="00783194" w:rsidRPr="004A29B6" w:rsidRDefault="009B20A2" w:rsidP="0081542D">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План оценки риска информационной безопасности и результаты оценок риска, проводимых во время эксплуатации;</w:t>
      </w:r>
    </w:p>
    <w:p w:rsidR="00783194" w:rsidRPr="004A29B6" w:rsidRDefault="009B20A2" w:rsidP="0081542D">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План информационной безопасности на системном уровне, характеристики зон информационной безопасности и общий структурный план;</w:t>
      </w:r>
    </w:p>
    <w:p w:rsidR="00783194" w:rsidRPr="004A29B6" w:rsidRDefault="009B20A2" w:rsidP="0081542D">
      <w:pPr>
        <w:widowControl/>
        <w:shd w:val="clear" w:color="auto" w:fill="FFFFFF"/>
        <w:tabs>
          <w:tab w:val="left" w:pos="336"/>
        </w:tabs>
        <w:spacing w:after="120" w:line="264" w:lineRule="auto"/>
        <w:ind w:left="284" w:hanging="284"/>
        <w:jc w:val="both"/>
        <w:rPr>
          <w:sz w:val="19"/>
          <w:szCs w:val="19"/>
        </w:rPr>
      </w:pPr>
      <w:r w:rsidRPr="004A29B6">
        <w:rPr>
          <w:color w:val="000000"/>
          <w:sz w:val="19"/>
          <w:szCs w:val="19"/>
        </w:rPr>
        <w:t>4.</w:t>
      </w:r>
      <w:r w:rsidRPr="004A29B6">
        <w:rPr>
          <w:sz w:val="19"/>
          <w:szCs w:val="19"/>
        </w:rPr>
        <w:tab/>
      </w:r>
      <w:r w:rsidRPr="004A29B6">
        <w:rPr>
          <w:color w:val="000000"/>
          <w:sz w:val="19"/>
          <w:szCs w:val="19"/>
        </w:rPr>
        <w:t>Требования к информационной безопасности и описание методик испытаний информационной безопасности.</w:t>
      </w:r>
    </w:p>
    <w:p w:rsidR="00783194" w:rsidRPr="004A29B6" w:rsidRDefault="009B20A2" w:rsidP="004A29B6">
      <w:pPr>
        <w:widowControl/>
        <w:shd w:val="clear" w:color="auto" w:fill="FFFFFF"/>
        <w:tabs>
          <w:tab w:val="left" w:pos="374"/>
        </w:tabs>
        <w:spacing w:after="120" w:line="264" w:lineRule="auto"/>
        <w:jc w:val="both"/>
        <w:rPr>
          <w:sz w:val="19"/>
          <w:szCs w:val="19"/>
        </w:rPr>
      </w:pPr>
      <w:r w:rsidRPr="0081542D">
        <w:rPr>
          <w:rFonts w:ascii="Arial" w:hAnsi="Arial" w:cs="Arial"/>
          <w:b/>
          <w:color w:val="000000"/>
          <w:sz w:val="19"/>
          <w:szCs w:val="19"/>
        </w:rPr>
        <w:t>513.</w:t>
      </w:r>
      <w:r w:rsidRPr="0081542D">
        <w:rPr>
          <w:rFonts w:ascii="Arial" w:hAnsi="Arial" w:cs="Arial"/>
          <w:sz w:val="19"/>
          <w:szCs w:val="19"/>
        </w:rPr>
        <w:tab/>
      </w:r>
      <w:r w:rsidR="0081542D">
        <w:rPr>
          <w:rFonts w:ascii="Arial" w:hAnsi="Arial" w:cs="Arial"/>
          <w:sz w:val="19"/>
          <w:szCs w:val="19"/>
        </w:rPr>
        <w:t> </w:t>
      </w:r>
      <w:r w:rsidRPr="004A29B6">
        <w:rPr>
          <w:color w:val="000000"/>
          <w:sz w:val="19"/>
          <w:szCs w:val="19"/>
        </w:rPr>
        <w:t>Документы и внесенные в них обновления, представляемые в STUK для ознакомления:</w:t>
      </w:r>
    </w:p>
    <w:p w:rsidR="00783194" w:rsidRPr="004A29B6" w:rsidRDefault="009B20A2" w:rsidP="0081542D">
      <w:pPr>
        <w:widowControl/>
        <w:numPr>
          <w:ilvl w:val="0"/>
          <w:numId w:val="30"/>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Описания классификации и обработки документов и информации, а также указаний и методик защиты;</w:t>
      </w:r>
    </w:p>
    <w:p w:rsidR="00783194" w:rsidRPr="004A29B6" w:rsidRDefault="009B20A2" w:rsidP="0081542D">
      <w:pPr>
        <w:widowControl/>
        <w:numPr>
          <w:ilvl w:val="0"/>
          <w:numId w:val="30"/>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Процедуры информационной безопасности в части материально-технического обеспечения и технического обслуживания систем;</w:t>
      </w:r>
    </w:p>
    <w:p w:rsidR="00783194" w:rsidRPr="004A29B6" w:rsidRDefault="009B20A2" w:rsidP="0081542D">
      <w:pPr>
        <w:widowControl/>
        <w:numPr>
          <w:ilvl w:val="0"/>
          <w:numId w:val="30"/>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Задачи и показатели информационной безопасности;</w:t>
      </w:r>
    </w:p>
    <w:p w:rsidR="00783194" w:rsidRPr="004A29B6" w:rsidRDefault="009B20A2" w:rsidP="0081542D">
      <w:pPr>
        <w:widowControl/>
        <w:numPr>
          <w:ilvl w:val="0"/>
          <w:numId w:val="30"/>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Программа обучения информационной безопасности;</w:t>
      </w:r>
    </w:p>
    <w:p w:rsidR="00783194" w:rsidRPr="004A29B6" w:rsidRDefault="009B20A2" w:rsidP="0081542D">
      <w:pPr>
        <w:widowControl/>
        <w:numPr>
          <w:ilvl w:val="0"/>
          <w:numId w:val="30"/>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Процедуры и отчетность по инцидентам, связанным с информационной безопасностью;</w:t>
      </w:r>
    </w:p>
    <w:p w:rsidR="00783194" w:rsidRPr="004A29B6" w:rsidRDefault="00783194" w:rsidP="004A29B6">
      <w:pPr>
        <w:widowControl/>
        <w:numPr>
          <w:ilvl w:val="0"/>
          <w:numId w:val="30"/>
        </w:numPr>
        <w:shd w:val="clear" w:color="auto" w:fill="FFFFFF"/>
        <w:tabs>
          <w:tab w:val="left" w:pos="288"/>
        </w:tabs>
        <w:spacing w:after="120" w:line="264" w:lineRule="auto"/>
        <w:jc w:val="both"/>
        <w:rPr>
          <w:color w:val="000000"/>
          <w:sz w:val="19"/>
          <w:szCs w:val="19"/>
        </w:rPr>
        <w:sectPr w:rsidR="00783194" w:rsidRPr="004A29B6" w:rsidSect="004A29B6">
          <w:pgSz w:w="11909" w:h="16834" w:code="9"/>
          <w:pgMar w:top="1134" w:right="1134" w:bottom="1134" w:left="1418" w:header="720" w:footer="720" w:gutter="0"/>
          <w:cols w:num="2" w:space="720"/>
          <w:noEndnote/>
        </w:sectPr>
      </w:pPr>
    </w:p>
    <w:p w:rsidR="00783194" w:rsidRPr="004A29B6" w:rsidRDefault="009B20A2" w:rsidP="0081542D">
      <w:pPr>
        <w:widowControl/>
        <w:numPr>
          <w:ilvl w:val="0"/>
          <w:numId w:val="31"/>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Отчеты о контрольных и повторных проверках;</w:t>
      </w:r>
    </w:p>
    <w:p w:rsidR="00783194" w:rsidRPr="004A29B6" w:rsidRDefault="009B20A2" w:rsidP="0081542D">
      <w:pPr>
        <w:widowControl/>
        <w:numPr>
          <w:ilvl w:val="0"/>
          <w:numId w:val="31"/>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Указания по документации для информационной безопасности систем (могут быть включены в состав другой документации), в том числе испытания информационной безопасности, и исполнение данных указаний;</w:t>
      </w:r>
    </w:p>
    <w:p w:rsidR="00783194" w:rsidRPr="004A29B6" w:rsidRDefault="009B20A2" w:rsidP="0081542D">
      <w:pPr>
        <w:widowControl/>
        <w:numPr>
          <w:ilvl w:val="0"/>
          <w:numId w:val="31"/>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Указания по проектированию системы, включая межсистемные связи;</w:t>
      </w:r>
    </w:p>
    <w:p w:rsidR="00783194" w:rsidRPr="004A29B6" w:rsidRDefault="009B20A2" w:rsidP="0081542D">
      <w:pPr>
        <w:widowControl/>
        <w:numPr>
          <w:ilvl w:val="0"/>
          <w:numId w:val="31"/>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Выявленные защищаемые средства и</w:t>
      </w:r>
      <w:r w:rsidR="005B59CD">
        <w:rPr>
          <w:color w:val="000000"/>
          <w:sz w:val="19"/>
          <w:szCs w:val="19"/>
        </w:rPr>
        <w:t> </w:t>
      </w:r>
      <w:r w:rsidRPr="004A29B6">
        <w:rPr>
          <w:color w:val="000000"/>
          <w:sz w:val="19"/>
          <w:szCs w:val="19"/>
        </w:rPr>
        <w:t>сопутствующие защитные меры;</w:t>
      </w:r>
    </w:p>
    <w:p w:rsidR="00783194" w:rsidRPr="004A29B6" w:rsidRDefault="009B20A2" w:rsidP="0081542D">
      <w:pPr>
        <w:widowControl/>
        <w:numPr>
          <w:ilvl w:val="0"/>
          <w:numId w:val="31"/>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Организация информационной безопасности;</w:t>
      </w:r>
    </w:p>
    <w:p w:rsidR="00783194" w:rsidRPr="004A29B6" w:rsidRDefault="009B20A2" w:rsidP="0081542D">
      <w:pPr>
        <w:widowControl/>
        <w:numPr>
          <w:ilvl w:val="0"/>
          <w:numId w:val="31"/>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Руководящие указания по информационной безопасности и ее контроль у третьих лиц.</w:t>
      </w:r>
    </w:p>
    <w:p w:rsidR="00783194" w:rsidRPr="004A29B6" w:rsidRDefault="009B20A2" w:rsidP="004A29B6">
      <w:pPr>
        <w:widowControl/>
        <w:shd w:val="clear" w:color="auto" w:fill="FFFFFF"/>
        <w:tabs>
          <w:tab w:val="left" w:pos="360"/>
        </w:tabs>
        <w:spacing w:after="120" w:line="264" w:lineRule="auto"/>
        <w:jc w:val="both"/>
        <w:rPr>
          <w:sz w:val="19"/>
          <w:szCs w:val="19"/>
        </w:rPr>
      </w:pPr>
      <w:r w:rsidRPr="0081542D">
        <w:rPr>
          <w:rFonts w:ascii="Arial" w:hAnsi="Arial" w:cs="Arial"/>
          <w:b/>
          <w:color w:val="000000"/>
          <w:sz w:val="19"/>
          <w:szCs w:val="19"/>
        </w:rPr>
        <w:t>514.</w:t>
      </w:r>
      <w:r w:rsidR="0081542D">
        <w:rPr>
          <w:sz w:val="19"/>
          <w:szCs w:val="19"/>
        </w:rPr>
        <w:t> </w:t>
      </w:r>
      <w:r w:rsidRPr="004A29B6">
        <w:rPr>
          <w:color w:val="000000"/>
          <w:sz w:val="19"/>
          <w:szCs w:val="19"/>
        </w:rPr>
        <w:t>По обоснованным причинам документы или схожие блоки информации, требуемые для передачи в STUK, могут также проверяться в месте, обозначенном лицензиатом.</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5.6</w:t>
      </w:r>
      <w:r w:rsidRPr="004A29B6">
        <w:rPr>
          <w:rFonts w:ascii="Arial" w:hAnsi="Arial"/>
          <w:b/>
          <w:color w:val="A6A6A6" w:themeColor="background1" w:themeShade="A6"/>
        </w:rPr>
        <w:tab/>
      </w:r>
      <w:r w:rsidRPr="0081542D">
        <w:rPr>
          <w:rFonts w:ascii="Arial" w:hAnsi="Arial"/>
          <w:b/>
        </w:rPr>
        <w:t>Этап вывода из эксплуатации</w:t>
      </w:r>
    </w:p>
    <w:p w:rsidR="00783194" w:rsidRPr="004A29B6" w:rsidRDefault="009B20A2" w:rsidP="004A29B6">
      <w:pPr>
        <w:widowControl/>
        <w:shd w:val="clear" w:color="auto" w:fill="FFFFFF"/>
        <w:tabs>
          <w:tab w:val="left" w:pos="360"/>
        </w:tabs>
        <w:spacing w:after="120" w:line="264" w:lineRule="auto"/>
        <w:jc w:val="both"/>
        <w:rPr>
          <w:sz w:val="19"/>
          <w:szCs w:val="19"/>
        </w:rPr>
      </w:pPr>
      <w:r w:rsidRPr="0081542D">
        <w:rPr>
          <w:rFonts w:ascii="Arial" w:hAnsi="Arial" w:cs="Arial"/>
          <w:b/>
          <w:color w:val="000000"/>
          <w:sz w:val="19"/>
          <w:szCs w:val="19"/>
        </w:rPr>
        <w:t>515.</w:t>
      </w:r>
      <w:r w:rsidR="0081542D">
        <w:rPr>
          <w:rFonts w:ascii="Arial" w:hAnsi="Arial" w:cs="Arial"/>
          <w:sz w:val="19"/>
          <w:szCs w:val="19"/>
        </w:rPr>
        <w:t> </w:t>
      </w:r>
      <w:r w:rsidRPr="004A29B6">
        <w:rPr>
          <w:color w:val="000000"/>
          <w:sz w:val="19"/>
          <w:szCs w:val="19"/>
        </w:rPr>
        <w:t>Прежде чем приступать к действиям по выводу из эксплуатации, лицензиат обязан представить на утверждение в STUK анализ процедур, применяемых для обеспечения информационной безопасности на этапе вывода из эксплуатации.</w:t>
      </w:r>
    </w:p>
    <w:p w:rsidR="00783194" w:rsidRPr="0081542D" w:rsidRDefault="009B20A2" w:rsidP="004A29B6">
      <w:pPr>
        <w:widowControl/>
        <w:shd w:val="clear" w:color="auto" w:fill="FFFFFF"/>
        <w:tabs>
          <w:tab w:val="left" w:pos="427"/>
        </w:tabs>
        <w:spacing w:before="240" w:after="120" w:line="247" w:lineRule="auto"/>
        <w:rPr>
          <w:rFonts w:ascii="Arial" w:hAnsi="Arial"/>
          <w:b/>
          <w:sz w:val="32"/>
          <w:szCs w:val="32"/>
        </w:rPr>
      </w:pPr>
      <w:r w:rsidRPr="004A29B6">
        <w:rPr>
          <w:rFonts w:ascii="Arial" w:hAnsi="Arial"/>
          <w:b/>
          <w:color w:val="A6A6A6" w:themeColor="background1" w:themeShade="A6"/>
          <w:sz w:val="32"/>
          <w:szCs w:val="32"/>
        </w:rPr>
        <w:t>6</w:t>
      </w:r>
      <w:r w:rsidRPr="004A29B6">
        <w:rPr>
          <w:rFonts w:ascii="Arial" w:hAnsi="Arial"/>
          <w:b/>
          <w:color w:val="A6A6A6" w:themeColor="background1" w:themeShade="A6"/>
          <w:sz w:val="32"/>
          <w:szCs w:val="32"/>
        </w:rPr>
        <w:tab/>
      </w:r>
      <w:r w:rsidRPr="0081542D">
        <w:rPr>
          <w:rFonts w:ascii="Arial" w:hAnsi="Arial"/>
          <w:b/>
          <w:sz w:val="32"/>
          <w:szCs w:val="32"/>
        </w:rPr>
        <w:t>Регулирующий надзор со стороны Надзорного органа по радиационной и</w:t>
      </w:r>
      <w:r w:rsidR="005B59CD">
        <w:rPr>
          <w:rFonts w:ascii="Arial" w:hAnsi="Arial"/>
          <w:b/>
          <w:sz w:val="32"/>
          <w:szCs w:val="32"/>
        </w:rPr>
        <w:t> </w:t>
      </w:r>
      <w:r w:rsidRPr="0081542D">
        <w:rPr>
          <w:rFonts w:ascii="Arial" w:hAnsi="Arial"/>
          <w:b/>
          <w:sz w:val="32"/>
          <w:szCs w:val="32"/>
        </w:rPr>
        <w:t>ядерной безопасности</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6.1</w:t>
      </w:r>
      <w:r w:rsidRPr="004A29B6">
        <w:rPr>
          <w:rFonts w:ascii="Arial" w:hAnsi="Arial"/>
          <w:b/>
          <w:color w:val="A6A6A6" w:themeColor="background1" w:themeShade="A6"/>
        </w:rPr>
        <w:tab/>
      </w:r>
      <w:r w:rsidRPr="0081542D">
        <w:rPr>
          <w:rFonts w:ascii="Arial" w:hAnsi="Arial"/>
          <w:b/>
        </w:rPr>
        <w:t>Этап получения принципиального решения</w:t>
      </w:r>
    </w:p>
    <w:p w:rsidR="00783194" w:rsidRPr="004A29B6" w:rsidRDefault="009B20A2" w:rsidP="004A29B6">
      <w:pPr>
        <w:widowControl/>
        <w:shd w:val="clear" w:color="auto" w:fill="FFFFFF"/>
        <w:tabs>
          <w:tab w:val="left" w:pos="326"/>
        </w:tabs>
        <w:spacing w:after="120" w:line="264" w:lineRule="auto"/>
        <w:jc w:val="both"/>
        <w:rPr>
          <w:sz w:val="19"/>
          <w:szCs w:val="19"/>
        </w:rPr>
      </w:pPr>
      <w:r w:rsidRPr="0081542D">
        <w:rPr>
          <w:rFonts w:ascii="Arial" w:hAnsi="Arial" w:cs="Arial"/>
          <w:b/>
          <w:color w:val="000000"/>
          <w:sz w:val="19"/>
          <w:szCs w:val="19"/>
        </w:rPr>
        <w:t>601.</w:t>
      </w:r>
      <w:r w:rsidR="0081542D">
        <w:rPr>
          <w:rFonts w:ascii="Arial" w:hAnsi="Arial" w:cs="Arial"/>
          <w:sz w:val="19"/>
          <w:szCs w:val="19"/>
        </w:rPr>
        <w:t> </w:t>
      </w:r>
      <w:r w:rsidRPr="004A29B6">
        <w:rPr>
          <w:color w:val="000000"/>
          <w:sz w:val="19"/>
          <w:szCs w:val="19"/>
        </w:rPr>
        <w:t xml:space="preserve">В соответствии с разделом 25 Постановления «Об атомной энергии» (161/1988) [15], </w:t>
      </w:r>
      <w:r w:rsidRPr="004A29B6">
        <w:rPr>
          <w:i/>
          <w:color w:val="000000"/>
          <w:sz w:val="19"/>
          <w:szCs w:val="19"/>
        </w:rPr>
        <w:t>при предварительной оценке безопасности заявки на получение принципиального решения Надзорный орган по радиационной и ядерной безопасности обязан также приложить заключение консультативного комитета, ссылка на который указана в разделе 56, подраздел 2, Закона «Об атомной энергии».</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6.2</w:t>
      </w:r>
      <w:r w:rsidRPr="004A29B6">
        <w:rPr>
          <w:rFonts w:ascii="Arial" w:hAnsi="Arial"/>
          <w:b/>
          <w:color w:val="A6A6A6" w:themeColor="background1" w:themeShade="A6"/>
        </w:rPr>
        <w:tab/>
      </w:r>
      <w:r w:rsidRPr="0081542D">
        <w:rPr>
          <w:rFonts w:ascii="Arial" w:hAnsi="Arial"/>
          <w:b/>
        </w:rPr>
        <w:t>Этап получения лицензии на</w:t>
      </w:r>
      <w:r w:rsidR="005B59CD">
        <w:rPr>
          <w:rFonts w:ascii="Arial" w:hAnsi="Arial"/>
          <w:b/>
        </w:rPr>
        <w:t> </w:t>
      </w:r>
      <w:r w:rsidRPr="0081542D">
        <w:rPr>
          <w:rFonts w:ascii="Arial" w:hAnsi="Arial"/>
          <w:b/>
        </w:rPr>
        <w:t>сооружение</w:t>
      </w:r>
    </w:p>
    <w:p w:rsidR="00783194" w:rsidRPr="004A29B6" w:rsidRDefault="009B20A2" w:rsidP="004A29B6">
      <w:pPr>
        <w:widowControl/>
        <w:shd w:val="clear" w:color="auto" w:fill="FFFFFF"/>
        <w:tabs>
          <w:tab w:val="left" w:pos="326"/>
        </w:tabs>
        <w:spacing w:after="120" w:line="264" w:lineRule="auto"/>
        <w:jc w:val="both"/>
        <w:rPr>
          <w:sz w:val="19"/>
          <w:szCs w:val="19"/>
        </w:rPr>
      </w:pPr>
      <w:r w:rsidRPr="0081542D">
        <w:rPr>
          <w:rFonts w:ascii="Arial" w:hAnsi="Arial" w:cs="Arial"/>
          <w:b/>
          <w:color w:val="000000"/>
          <w:sz w:val="19"/>
          <w:szCs w:val="19"/>
        </w:rPr>
        <w:t>602.</w:t>
      </w:r>
      <w:r w:rsidR="0081542D">
        <w:rPr>
          <w:sz w:val="19"/>
          <w:szCs w:val="19"/>
        </w:rPr>
        <w:t> </w:t>
      </w:r>
      <w:r w:rsidRPr="004A29B6">
        <w:rPr>
          <w:color w:val="000000"/>
          <w:sz w:val="19"/>
          <w:szCs w:val="19"/>
        </w:rPr>
        <w:t>При подаче заявки на получение лицензии на сооружение STUK представляет заключение по запросу в Министерство занятости и экономики и прилагает к заключению свою оценку безопасности и оценку документов, требующихся согласно разделу</w:t>
      </w:r>
      <w:r w:rsidR="005B59CD">
        <w:rPr>
          <w:color w:val="000000"/>
          <w:sz w:val="19"/>
          <w:szCs w:val="19"/>
        </w:rPr>
        <w:t> </w:t>
      </w:r>
      <w:r w:rsidRPr="004A29B6">
        <w:rPr>
          <w:color w:val="000000"/>
          <w:sz w:val="19"/>
          <w:szCs w:val="19"/>
        </w:rPr>
        <w:t>35 Постановления «Об атомной энергии». При подготовке оценки безопасности STUK делает запрос в Министерство внутренних дел на получение заключения по отчетам, указанным в разделе 35(6) Постановления «Об атомной энергии», о физической ядерной безопасности и противоаварийных мероприятиях [15].</w:t>
      </w:r>
    </w:p>
    <w:p w:rsidR="00783194" w:rsidRPr="004A29B6" w:rsidRDefault="0081542D" w:rsidP="004A29B6">
      <w:pPr>
        <w:widowControl/>
        <w:numPr>
          <w:ilvl w:val="0"/>
          <w:numId w:val="32"/>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 xml:space="preserve">STUK удостоверяет полноту документов, указанных в разделе 5.2, а также достаточность методов и решений, представленных в этих документах или относящихся к ним, на основании проверок документации и при помощи различных видов инспекций. Инспекции могут проводиться как с уведомлением, так и без него. Вышеуказанные планы и </w:t>
      </w:r>
      <w:proofErr w:type="gramStart"/>
      <w:r w:rsidR="009B20A2" w:rsidRPr="004A29B6">
        <w:rPr>
          <w:color w:val="000000"/>
          <w:sz w:val="19"/>
          <w:szCs w:val="19"/>
        </w:rPr>
        <w:t>документы</w:t>
      </w:r>
      <w:proofErr w:type="gramEnd"/>
      <w:r w:rsidR="009B20A2" w:rsidRPr="004A29B6">
        <w:rPr>
          <w:color w:val="000000"/>
          <w:sz w:val="19"/>
          <w:szCs w:val="19"/>
        </w:rPr>
        <w:t xml:space="preserve"> и любые изменения в них должны быть утверждены STUK, либо их надлежит передать для ознакомления в соответствии с разделом 5.2.</w:t>
      </w:r>
    </w:p>
    <w:p w:rsidR="00783194" w:rsidRPr="004A29B6" w:rsidRDefault="0081542D" w:rsidP="004A29B6">
      <w:pPr>
        <w:widowControl/>
        <w:numPr>
          <w:ilvl w:val="0"/>
          <w:numId w:val="32"/>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Инспекции информационной безопасности и культуры физической безопасности на этапе получения лицензии на сооружение могут быть объединены с другими инспекционными мероприятиями STUK.</w:t>
      </w:r>
    </w:p>
    <w:p w:rsidR="00783194" w:rsidRPr="004A29B6" w:rsidRDefault="0081542D" w:rsidP="004A29B6">
      <w:pPr>
        <w:widowControl/>
        <w:numPr>
          <w:ilvl w:val="0"/>
          <w:numId w:val="32"/>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STUK по своему усмотрению может принимать участие в аудитах и проверках, проводимых соискателем лицензии на этапе получения лицензии на сооружение. О любых аудитах и проверках надлежит оповещать заблаговременно.</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6.3</w:t>
      </w:r>
      <w:r w:rsidRPr="004A29B6">
        <w:rPr>
          <w:rFonts w:ascii="Arial" w:hAnsi="Arial"/>
          <w:b/>
          <w:color w:val="A6A6A6" w:themeColor="background1" w:themeShade="A6"/>
        </w:rPr>
        <w:tab/>
      </w:r>
      <w:r w:rsidRPr="0081542D">
        <w:rPr>
          <w:rFonts w:ascii="Arial" w:hAnsi="Arial"/>
          <w:b/>
        </w:rPr>
        <w:t>Этап строительства</w:t>
      </w:r>
    </w:p>
    <w:p w:rsidR="00783194" w:rsidRPr="004A29B6" w:rsidRDefault="0081542D" w:rsidP="004A29B6">
      <w:pPr>
        <w:widowControl/>
        <w:numPr>
          <w:ilvl w:val="0"/>
          <w:numId w:val="33"/>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Планы и документы, указанные в разделе 5.3, и любые изменения в них должны быть утверждены STUK, либо их надлежит передать для ознакомления в соответствии с разделом 5.3. STUK удостоверяет полноту вышеупомянутых документов, а также достаточность методов и решений, представленных в этих документах или относящихся к ним, на основании проверок документации и при помощи различных видов инспекций. Инспекции могут проводиться как с уведомлением, так и без него.</w:t>
      </w:r>
    </w:p>
    <w:p w:rsidR="00783194" w:rsidRPr="004A29B6" w:rsidRDefault="0081542D" w:rsidP="004A29B6">
      <w:pPr>
        <w:widowControl/>
        <w:numPr>
          <w:ilvl w:val="0"/>
          <w:numId w:val="33"/>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Инспекции информационной безопасности и культуры физической безопасности на этапе строительства могут быть объединены с другими инспекционными мероприятиями STUK.</w:t>
      </w:r>
    </w:p>
    <w:p w:rsidR="00783194" w:rsidRPr="004A29B6" w:rsidRDefault="0081542D" w:rsidP="004A29B6">
      <w:pPr>
        <w:widowControl/>
        <w:numPr>
          <w:ilvl w:val="0"/>
          <w:numId w:val="33"/>
        </w:numPr>
        <w:shd w:val="clear" w:color="auto" w:fill="FFFFFF"/>
        <w:tabs>
          <w:tab w:val="left" w:pos="341"/>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STUK по своему усмотрению может принимать участие в аудитах и проверках, проводимых соискателем лицензии во время строительства. О</w:t>
      </w:r>
      <w:r w:rsidR="005B59CD">
        <w:rPr>
          <w:color w:val="000000"/>
          <w:sz w:val="19"/>
          <w:szCs w:val="19"/>
        </w:rPr>
        <w:t> </w:t>
      </w:r>
      <w:r w:rsidR="009B20A2" w:rsidRPr="004A29B6">
        <w:rPr>
          <w:color w:val="000000"/>
          <w:sz w:val="19"/>
          <w:szCs w:val="19"/>
        </w:rPr>
        <w:t>любых аудитах или проверках необходимо заблаговременно оповещать STUK.</w:t>
      </w:r>
    </w:p>
    <w:p w:rsidR="00783194" w:rsidRPr="004A29B6" w:rsidRDefault="00783194" w:rsidP="004A29B6">
      <w:pPr>
        <w:widowControl/>
        <w:numPr>
          <w:ilvl w:val="0"/>
          <w:numId w:val="33"/>
        </w:numPr>
        <w:shd w:val="clear" w:color="auto" w:fill="FFFFFF"/>
        <w:tabs>
          <w:tab w:val="left" w:pos="341"/>
        </w:tabs>
        <w:spacing w:after="120" w:line="264" w:lineRule="auto"/>
        <w:jc w:val="both"/>
        <w:rPr>
          <w:b/>
          <w:bCs/>
          <w:color w:val="000000"/>
          <w:sz w:val="19"/>
          <w:szCs w:val="19"/>
        </w:rPr>
        <w:sectPr w:rsidR="00783194" w:rsidRPr="004A29B6" w:rsidSect="004A29B6">
          <w:pgSz w:w="11909" w:h="16834" w:code="9"/>
          <w:pgMar w:top="1134" w:right="1134" w:bottom="1134" w:left="1418" w:header="720" w:footer="720" w:gutter="0"/>
          <w:cols w:num="2" w:space="720"/>
          <w:noEndnote/>
        </w:sectPr>
      </w:pPr>
    </w:p>
    <w:p w:rsidR="00783194" w:rsidRPr="0081542D" w:rsidRDefault="009B20A2" w:rsidP="004A29B6">
      <w:pPr>
        <w:widowControl/>
        <w:shd w:val="clear" w:color="auto" w:fill="FFFFFF"/>
        <w:tabs>
          <w:tab w:val="left" w:pos="427"/>
        </w:tabs>
        <w:spacing w:before="240" w:after="120" w:line="252" w:lineRule="auto"/>
        <w:rPr>
          <w:rFonts w:ascii="Arial" w:hAnsi="Arial"/>
          <w:b/>
        </w:rPr>
      </w:pPr>
      <w:bookmarkStart w:id="5" w:name="bookmark8"/>
      <w:r w:rsidRPr="004A29B6">
        <w:rPr>
          <w:rFonts w:ascii="Arial" w:hAnsi="Arial"/>
          <w:b/>
          <w:color w:val="A6A6A6" w:themeColor="background1" w:themeShade="A6"/>
        </w:rPr>
        <w:t>6</w:t>
      </w:r>
      <w:bookmarkEnd w:id="5"/>
      <w:r w:rsidRPr="004A29B6">
        <w:rPr>
          <w:rFonts w:ascii="Arial" w:hAnsi="Arial"/>
          <w:b/>
          <w:color w:val="A6A6A6" w:themeColor="background1" w:themeShade="A6"/>
        </w:rPr>
        <w:t>.4</w:t>
      </w:r>
      <w:r w:rsidRPr="004A29B6">
        <w:rPr>
          <w:rFonts w:ascii="Arial" w:hAnsi="Arial"/>
          <w:b/>
          <w:color w:val="A6A6A6" w:themeColor="background1" w:themeShade="A6"/>
        </w:rPr>
        <w:tab/>
      </w:r>
      <w:r w:rsidRPr="0081542D">
        <w:rPr>
          <w:rFonts w:ascii="Arial" w:hAnsi="Arial"/>
          <w:b/>
        </w:rPr>
        <w:t>Этап получения лицензии на</w:t>
      </w:r>
      <w:r w:rsidR="005B59CD">
        <w:rPr>
          <w:rFonts w:ascii="Arial" w:hAnsi="Arial"/>
          <w:b/>
        </w:rPr>
        <w:t> </w:t>
      </w:r>
      <w:r w:rsidRPr="0081542D">
        <w:rPr>
          <w:rFonts w:ascii="Arial" w:hAnsi="Arial"/>
          <w:b/>
        </w:rPr>
        <w:t>эксплуатацию</w:t>
      </w:r>
    </w:p>
    <w:p w:rsidR="00783194" w:rsidRPr="004A29B6" w:rsidRDefault="0081542D" w:rsidP="004A29B6">
      <w:pPr>
        <w:widowControl/>
        <w:numPr>
          <w:ilvl w:val="0"/>
          <w:numId w:val="34"/>
        </w:numPr>
        <w:shd w:val="clear" w:color="auto" w:fill="FFFFFF"/>
        <w:tabs>
          <w:tab w:val="left" w:pos="384"/>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При подаче заявки на получение лицензии на эксплуатацию STUK представляет заключение по запросу в Министерство занятости и экономики и прилагает к заключению свою оценку безопасности и оценку документо</w:t>
      </w:r>
      <w:r w:rsidR="005B59CD">
        <w:rPr>
          <w:color w:val="000000"/>
          <w:sz w:val="19"/>
          <w:szCs w:val="19"/>
        </w:rPr>
        <w:t>в, требующихся согласно разделу </w:t>
      </w:r>
      <w:r w:rsidR="009B20A2" w:rsidRPr="004A29B6">
        <w:rPr>
          <w:color w:val="000000"/>
          <w:sz w:val="19"/>
          <w:szCs w:val="19"/>
        </w:rPr>
        <w:t>36 Постановления «Об атомной энергии». При подготовке оценки безопасности STUK делает запрос в Министерство внутренних дел на получение заключения по отчетам, указанным в разделе 36(7) Постановления «Об атомной энергии», о физической ядерной безопасности и противоаварийных мероприятиях [15].</w:t>
      </w:r>
    </w:p>
    <w:p w:rsidR="00783194" w:rsidRPr="004A29B6" w:rsidRDefault="0081542D" w:rsidP="004A29B6">
      <w:pPr>
        <w:widowControl/>
        <w:numPr>
          <w:ilvl w:val="0"/>
          <w:numId w:val="34"/>
        </w:numPr>
        <w:shd w:val="clear" w:color="auto" w:fill="FFFFFF"/>
        <w:tabs>
          <w:tab w:val="left" w:pos="384"/>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STUK удостоверяет полноту документов, указанных в разделе 5.4, а также достаточность методов и решений, представленных в этих документах или относящихся к ним, на основании проверок документации и при помощи различных видов инспекций. Инспекции могут проводиться как с уведомлением, так и без него.</w:t>
      </w:r>
    </w:p>
    <w:p w:rsidR="00783194" w:rsidRPr="004A29B6" w:rsidRDefault="009B20A2" w:rsidP="004A29B6">
      <w:pPr>
        <w:widowControl/>
        <w:shd w:val="clear" w:color="auto" w:fill="FFFFFF"/>
        <w:spacing w:after="120" w:line="264" w:lineRule="auto"/>
        <w:jc w:val="both"/>
        <w:rPr>
          <w:sz w:val="19"/>
          <w:szCs w:val="19"/>
        </w:rPr>
      </w:pPr>
      <w:r w:rsidRPr="0081542D">
        <w:rPr>
          <w:rFonts w:ascii="Arial" w:hAnsi="Arial" w:cs="Arial"/>
          <w:b/>
          <w:color w:val="000000"/>
          <w:sz w:val="19"/>
          <w:szCs w:val="19"/>
        </w:rPr>
        <w:t>611.</w:t>
      </w:r>
      <w:r w:rsidR="0081542D">
        <w:rPr>
          <w:b/>
          <w:color w:val="000000"/>
          <w:sz w:val="19"/>
          <w:szCs w:val="19"/>
        </w:rPr>
        <w:t> </w:t>
      </w:r>
      <w:r w:rsidRPr="004A29B6">
        <w:rPr>
          <w:color w:val="000000"/>
          <w:sz w:val="19"/>
          <w:szCs w:val="19"/>
        </w:rPr>
        <w:t>Инспекции информационной безопасности и культуры физической безопасности на этапе получения лицензии на эксплуатацию могут быть объединены с другими инспекционными мероприятиями STUK.</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6.5</w:t>
      </w:r>
      <w:r w:rsidRPr="004A29B6">
        <w:rPr>
          <w:rFonts w:ascii="Arial" w:hAnsi="Arial"/>
          <w:b/>
          <w:color w:val="A6A6A6" w:themeColor="background1" w:themeShade="A6"/>
        </w:rPr>
        <w:tab/>
      </w:r>
      <w:r w:rsidRPr="0081542D">
        <w:rPr>
          <w:rFonts w:ascii="Arial" w:hAnsi="Arial"/>
          <w:b/>
        </w:rPr>
        <w:t>Этап эксплуатации</w:t>
      </w:r>
    </w:p>
    <w:p w:rsidR="00783194" w:rsidRPr="004A29B6" w:rsidRDefault="009B20A2" w:rsidP="004A29B6">
      <w:pPr>
        <w:widowControl/>
        <w:shd w:val="clear" w:color="auto" w:fill="FFFFFF"/>
        <w:spacing w:after="120" w:line="264" w:lineRule="auto"/>
        <w:jc w:val="both"/>
        <w:rPr>
          <w:sz w:val="19"/>
          <w:szCs w:val="19"/>
        </w:rPr>
      </w:pPr>
      <w:r w:rsidRPr="0081542D">
        <w:rPr>
          <w:rFonts w:ascii="Arial" w:hAnsi="Arial" w:cs="Arial"/>
          <w:b/>
          <w:color w:val="000000"/>
          <w:sz w:val="19"/>
          <w:szCs w:val="19"/>
        </w:rPr>
        <w:t>612.</w:t>
      </w:r>
      <w:r w:rsidR="0081542D">
        <w:rPr>
          <w:b/>
          <w:color w:val="000000"/>
          <w:sz w:val="19"/>
          <w:szCs w:val="19"/>
        </w:rPr>
        <w:t> </w:t>
      </w:r>
      <w:r w:rsidRPr="004A29B6">
        <w:rPr>
          <w:color w:val="000000"/>
          <w:sz w:val="19"/>
          <w:szCs w:val="19"/>
        </w:rPr>
        <w:t>Планы и документы, указанные в разделе 5.5, и</w:t>
      </w:r>
      <w:r w:rsidR="005B59CD">
        <w:rPr>
          <w:color w:val="000000"/>
          <w:sz w:val="19"/>
          <w:szCs w:val="19"/>
        </w:rPr>
        <w:t> </w:t>
      </w:r>
      <w:r w:rsidRPr="004A29B6">
        <w:rPr>
          <w:color w:val="000000"/>
          <w:sz w:val="19"/>
          <w:szCs w:val="19"/>
        </w:rPr>
        <w:t>любые изменения в них должны быть утверждены STUK, либо их надлежит передать для ознакомления в соответствии с разделом 5.5. STUK удостоверяет полноту документов, указанных в разделе 5.5, а</w:t>
      </w:r>
      <w:r w:rsidR="005B59CD">
        <w:rPr>
          <w:color w:val="000000"/>
          <w:sz w:val="19"/>
          <w:szCs w:val="19"/>
          <w:lang w:val="en-US"/>
        </w:rPr>
        <w:t> </w:t>
      </w:r>
      <w:r w:rsidRPr="004A29B6">
        <w:rPr>
          <w:color w:val="000000"/>
          <w:sz w:val="19"/>
          <w:szCs w:val="19"/>
        </w:rPr>
        <w:t>также достаточность методов и решений, представленных в этих документах или относящихся к ним, на основании проверок документации и при помощи различных видов инспекций. Инспекции могут проводиться как с уведомлением, так и без него.</w:t>
      </w:r>
    </w:p>
    <w:p w:rsidR="00783194" w:rsidRPr="0081542D" w:rsidRDefault="009B20A2" w:rsidP="0081542D">
      <w:pPr>
        <w:jc w:val="both"/>
        <w:rPr>
          <w:sz w:val="2"/>
          <w:szCs w:val="19"/>
        </w:rPr>
      </w:pPr>
      <w:r w:rsidRPr="004A29B6">
        <w:rPr>
          <w:sz w:val="19"/>
          <w:szCs w:val="19"/>
        </w:rPr>
        <w:br w:type="column"/>
      </w:r>
    </w:p>
    <w:p w:rsidR="00783194" w:rsidRPr="004A29B6" w:rsidRDefault="0081542D" w:rsidP="004A29B6">
      <w:pPr>
        <w:widowControl/>
        <w:numPr>
          <w:ilvl w:val="0"/>
          <w:numId w:val="35"/>
        </w:numPr>
        <w:shd w:val="clear" w:color="auto" w:fill="FFFFFF"/>
        <w:tabs>
          <w:tab w:val="left" w:pos="365"/>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Инспекции информационной безопасности и культуры физической безопасности на этапе эксплуатации могут быть объединены с другими инспекционными мероприятиями STUK.</w:t>
      </w:r>
    </w:p>
    <w:p w:rsidR="00783194" w:rsidRPr="004A29B6" w:rsidRDefault="0081542D" w:rsidP="004A29B6">
      <w:pPr>
        <w:widowControl/>
        <w:numPr>
          <w:ilvl w:val="0"/>
          <w:numId w:val="35"/>
        </w:numPr>
        <w:shd w:val="clear" w:color="auto" w:fill="FFFFFF"/>
        <w:tabs>
          <w:tab w:val="left" w:pos="365"/>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STUK по своему усмотрению может принимать участие в аудитах и проверках информационной безопасности, проводимых соискателем лицензии во время эксплуатации. О любых аудитах и проверках надлежит оповещать заблаговременно.</w:t>
      </w:r>
    </w:p>
    <w:p w:rsidR="00783194" w:rsidRPr="004A29B6" w:rsidRDefault="0081542D" w:rsidP="004A29B6">
      <w:pPr>
        <w:widowControl/>
        <w:numPr>
          <w:ilvl w:val="0"/>
          <w:numId w:val="35"/>
        </w:numPr>
        <w:shd w:val="clear" w:color="auto" w:fill="FFFFFF"/>
        <w:tabs>
          <w:tab w:val="left" w:pos="365"/>
        </w:tabs>
        <w:spacing w:after="120" w:line="264" w:lineRule="auto"/>
        <w:jc w:val="both"/>
        <w:rPr>
          <w:b/>
          <w:bCs/>
          <w:color w:val="000000"/>
          <w:sz w:val="19"/>
          <w:szCs w:val="19"/>
        </w:rPr>
      </w:pPr>
      <w:r>
        <w:rPr>
          <w:color w:val="000000"/>
          <w:sz w:val="19"/>
          <w:szCs w:val="19"/>
        </w:rPr>
        <w:t> </w:t>
      </w:r>
      <w:r w:rsidR="009B20A2" w:rsidRPr="004A29B6">
        <w:rPr>
          <w:color w:val="000000"/>
          <w:sz w:val="19"/>
          <w:szCs w:val="19"/>
        </w:rPr>
        <w:t>STUK контролирует функции системы управления информационной безопасностью в рамках программы проверок на этапе эксплуатации. Кроме того, STUK проводит инспекции по запросу лицензиата и на свое усмотрение. Инспекции могут быть направлены на лицензиата или поставщика, работающего на лицензиата. Инспекции могут проводиться как с уведомлением, так и без него.</w:t>
      </w:r>
    </w:p>
    <w:p w:rsidR="00783194" w:rsidRPr="0081542D" w:rsidRDefault="009B20A2" w:rsidP="004A29B6">
      <w:pPr>
        <w:widowControl/>
        <w:shd w:val="clear" w:color="auto" w:fill="FFFFFF"/>
        <w:tabs>
          <w:tab w:val="left" w:pos="427"/>
        </w:tabs>
        <w:spacing w:before="240" w:after="120" w:line="252" w:lineRule="auto"/>
        <w:rPr>
          <w:rFonts w:ascii="Arial" w:hAnsi="Arial"/>
          <w:b/>
        </w:rPr>
      </w:pPr>
      <w:r w:rsidRPr="004A29B6">
        <w:rPr>
          <w:rFonts w:ascii="Arial" w:hAnsi="Arial"/>
          <w:b/>
          <w:color w:val="A6A6A6" w:themeColor="background1" w:themeShade="A6"/>
        </w:rPr>
        <w:t>6.6</w:t>
      </w:r>
      <w:r w:rsidRPr="004A29B6">
        <w:rPr>
          <w:rFonts w:ascii="Arial" w:hAnsi="Arial"/>
          <w:b/>
          <w:color w:val="A6A6A6" w:themeColor="background1" w:themeShade="A6"/>
        </w:rPr>
        <w:tab/>
      </w:r>
      <w:r w:rsidRPr="0081542D">
        <w:rPr>
          <w:rFonts w:ascii="Arial" w:hAnsi="Arial"/>
          <w:b/>
        </w:rPr>
        <w:t>Этап вывода из эксплуатации</w:t>
      </w:r>
    </w:p>
    <w:p w:rsidR="00783194" w:rsidRPr="004A29B6" w:rsidRDefault="009B20A2" w:rsidP="004A29B6">
      <w:pPr>
        <w:widowControl/>
        <w:shd w:val="clear" w:color="auto" w:fill="FFFFFF"/>
        <w:tabs>
          <w:tab w:val="left" w:pos="365"/>
        </w:tabs>
        <w:spacing w:after="120" w:line="264" w:lineRule="auto"/>
        <w:jc w:val="both"/>
        <w:rPr>
          <w:sz w:val="19"/>
          <w:szCs w:val="19"/>
        </w:rPr>
      </w:pPr>
      <w:r w:rsidRPr="0081542D">
        <w:rPr>
          <w:rFonts w:ascii="Arial" w:hAnsi="Arial" w:cs="Arial"/>
          <w:b/>
          <w:color w:val="000000"/>
          <w:sz w:val="19"/>
          <w:szCs w:val="19"/>
        </w:rPr>
        <w:t>616.</w:t>
      </w:r>
      <w:r w:rsidR="0081542D">
        <w:rPr>
          <w:sz w:val="19"/>
          <w:szCs w:val="19"/>
        </w:rPr>
        <w:t> </w:t>
      </w:r>
      <w:r w:rsidRPr="004A29B6">
        <w:rPr>
          <w:color w:val="000000"/>
          <w:sz w:val="19"/>
          <w:szCs w:val="19"/>
        </w:rPr>
        <w:t xml:space="preserve">На этапе вывода из эксплуатации STUK осуществляет </w:t>
      </w:r>
      <w:proofErr w:type="gramStart"/>
      <w:r w:rsidRPr="004A29B6">
        <w:rPr>
          <w:color w:val="000000"/>
          <w:sz w:val="19"/>
          <w:szCs w:val="19"/>
        </w:rPr>
        <w:t>контроль за</w:t>
      </w:r>
      <w:proofErr w:type="gramEnd"/>
      <w:r w:rsidRPr="004A29B6">
        <w:rPr>
          <w:color w:val="000000"/>
          <w:sz w:val="19"/>
          <w:szCs w:val="19"/>
        </w:rPr>
        <w:t xml:space="preserve"> хранением информации лицензиата, связанной с информационной безопасностью, а также за безопасным уничтожением информации и систем.</w:t>
      </w:r>
    </w:p>
    <w:p w:rsidR="00783194" w:rsidRPr="004A29B6" w:rsidRDefault="009B20A2" w:rsidP="004A29B6">
      <w:pPr>
        <w:widowControl/>
        <w:shd w:val="clear" w:color="auto" w:fill="FFFFFF"/>
        <w:spacing w:after="120" w:line="264" w:lineRule="auto"/>
        <w:jc w:val="both"/>
        <w:rPr>
          <w:sz w:val="19"/>
          <w:szCs w:val="19"/>
        </w:rPr>
      </w:pPr>
      <w:r w:rsidRPr="0081542D">
        <w:rPr>
          <w:rFonts w:ascii="Arial" w:hAnsi="Arial" w:cs="Arial"/>
          <w:b/>
          <w:color w:val="000000"/>
          <w:sz w:val="19"/>
          <w:szCs w:val="19"/>
        </w:rPr>
        <w:t>617.</w:t>
      </w:r>
      <w:r w:rsidR="0081542D">
        <w:rPr>
          <w:b/>
          <w:color w:val="000000"/>
          <w:sz w:val="19"/>
          <w:szCs w:val="19"/>
        </w:rPr>
        <w:t> </w:t>
      </w:r>
      <w:r w:rsidRPr="004A29B6">
        <w:rPr>
          <w:color w:val="000000"/>
          <w:sz w:val="19"/>
          <w:szCs w:val="19"/>
        </w:rPr>
        <w:t xml:space="preserve">STUK осуществляет </w:t>
      </w:r>
      <w:proofErr w:type="gramStart"/>
      <w:r w:rsidRPr="004A29B6">
        <w:rPr>
          <w:color w:val="000000"/>
          <w:sz w:val="19"/>
          <w:szCs w:val="19"/>
        </w:rPr>
        <w:t>контроль за</w:t>
      </w:r>
      <w:proofErr w:type="gramEnd"/>
      <w:r w:rsidRPr="004A29B6">
        <w:rPr>
          <w:color w:val="000000"/>
          <w:sz w:val="19"/>
          <w:szCs w:val="19"/>
        </w:rPr>
        <w:t xml:space="preserve"> способностью функций информационной безопасности противостоять противозаконным действиям и обеспечивать ядерную безопасность даже во время вывода из эксплуатации.</w:t>
      </w:r>
    </w:p>
    <w:p w:rsidR="00783194" w:rsidRPr="004A29B6" w:rsidRDefault="009B20A2" w:rsidP="004A29B6">
      <w:pPr>
        <w:widowControl/>
        <w:shd w:val="clear" w:color="auto" w:fill="FFFFFF"/>
        <w:spacing w:after="120" w:line="264" w:lineRule="auto"/>
        <w:jc w:val="both"/>
        <w:rPr>
          <w:sz w:val="19"/>
          <w:szCs w:val="19"/>
        </w:rPr>
      </w:pPr>
      <w:r w:rsidRPr="0081542D">
        <w:rPr>
          <w:rFonts w:ascii="Arial" w:hAnsi="Arial" w:cs="Arial"/>
          <w:b/>
          <w:color w:val="000000"/>
          <w:sz w:val="19"/>
          <w:szCs w:val="19"/>
        </w:rPr>
        <w:t>618.</w:t>
      </w:r>
      <w:r w:rsidR="0081542D">
        <w:rPr>
          <w:b/>
          <w:color w:val="000000"/>
          <w:sz w:val="19"/>
          <w:szCs w:val="19"/>
        </w:rPr>
        <w:t> </w:t>
      </w:r>
      <w:r w:rsidRPr="004A29B6">
        <w:rPr>
          <w:color w:val="000000"/>
          <w:sz w:val="19"/>
          <w:szCs w:val="19"/>
        </w:rPr>
        <w:t>STUK удостоверяет полноту документов, связанных с выводом из эксплуатации, а также достаточность методов и решений, представленных в этих документах или относящихся к ним, на основании проверок документации и при помощи различных видов инспекций. Инспекции могут проводиться как с уведомлением, так и без него.</w:t>
      </w:r>
    </w:p>
    <w:p w:rsidR="00783194" w:rsidRPr="004A29B6" w:rsidRDefault="00783194" w:rsidP="004A29B6">
      <w:pPr>
        <w:widowControl/>
        <w:shd w:val="clear" w:color="auto" w:fill="FFFFFF"/>
        <w:spacing w:after="120" w:line="264" w:lineRule="auto"/>
        <w:jc w:val="both"/>
        <w:rPr>
          <w:sz w:val="19"/>
          <w:szCs w:val="19"/>
        </w:rPr>
        <w:sectPr w:rsidR="00783194" w:rsidRPr="004A29B6" w:rsidSect="004A29B6">
          <w:pgSz w:w="11909" w:h="16834" w:code="9"/>
          <w:pgMar w:top="1134" w:right="1134" w:bottom="1134" w:left="1418" w:header="720" w:footer="720" w:gutter="0"/>
          <w:cols w:num="2" w:space="720"/>
          <w:noEndnote/>
        </w:sectPr>
      </w:pPr>
    </w:p>
    <w:p w:rsidR="00783194" w:rsidRPr="0081542D" w:rsidRDefault="009B20A2" w:rsidP="004A29B6">
      <w:pPr>
        <w:widowControl/>
        <w:shd w:val="clear" w:color="auto" w:fill="FFFFFF"/>
        <w:tabs>
          <w:tab w:val="left" w:pos="427"/>
        </w:tabs>
        <w:spacing w:before="240" w:after="120" w:line="247" w:lineRule="auto"/>
        <w:rPr>
          <w:rFonts w:ascii="Arial" w:hAnsi="Arial"/>
          <w:b/>
          <w:sz w:val="32"/>
          <w:szCs w:val="32"/>
        </w:rPr>
      </w:pPr>
      <w:bookmarkStart w:id="6" w:name="bookmark9"/>
      <w:r w:rsidRPr="0081542D">
        <w:rPr>
          <w:rFonts w:ascii="Arial" w:hAnsi="Arial"/>
          <w:b/>
          <w:sz w:val="32"/>
          <w:szCs w:val="32"/>
        </w:rPr>
        <w:t>О</w:t>
      </w:r>
      <w:bookmarkEnd w:id="6"/>
      <w:r w:rsidRPr="0081542D">
        <w:rPr>
          <w:rFonts w:ascii="Arial" w:hAnsi="Arial"/>
          <w:b/>
          <w:sz w:val="32"/>
          <w:szCs w:val="32"/>
        </w:rPr>
        <w:t>пределения</w:t>
      </w:r>
    </w:p>
    <w:p w:rsidR="00783194" w:rsidRPr="0081542D" w:rsidRDefault="009B20A2" w:rsidP="004A29B6">
      <w:pPr>
        <w:widowControl/>
        <w:shd w:val="clear" w:color="auto" w:fill="FFFFFF"/>
        <w:spacing w:after="120" w:line="264" w:lineRule="auto"/>
        <w:jc w:val="both"/>
        <w:rPr>
          <w:b/>
          <w:sz w:val="19"/>
          <w:szCs w:val="19"/>
        </w:rPr>
      </w:pPr>
      <w:r w:rsidRPr="0081542D">
        <w:rPr>
          <w:b/>
          <w:color w:val="000000"/>
          <w:sz w:val="19"/>
          <w:szCs w:val="19"/>
        </w:rPr>
        <w:t>Анализ риска</w:t>
      </w:r>
    </w:p>
    <w:p w:rsidR="00783194" w:rsidRPr="005B59CD" w:rsidRDefault="009B20A2" w:rsidP="0081542D">
      <w:pPr>
        <w:widowControl/>
        <w:shd w:val="clear" w:color="auto" w:fill="FFFFFF"/>
        <w:spacing w:after="120" w:line="264" w:lineRule="auto"/>
        <w:ind w:left="284"/>
        <w:jc w:val="both"/>
        <w:rPr>
          <w:sz w:val="19"/>
          <w:szCs w:val="19"/>
        </w:rPr>
      </w:pPr>
      <w:r w:rsidRPr="004A29B6">
        <w:rPr>
          <w:color w:val="000000"/>
          <w:sz w:val="19"/>
          <w:szCs w:val="19"/>
        </w:rPr>
        <w:t>Под анализом риска должны пониматься исследования, проводимые с использованием систематических мер для выявления угроз, проблем и уязвимых мест, изучение их причин и последствий и оценка связанных с ними рисков (Постановление Государственного совета 734/2008)</w:t>
      </w:r>
      <w:r w:rsidR="005B59CD" w:rsidRPr="005B59CD">
        <w:rPr>
          <w:color w:val="000000"/>
          <w:sz w:val="19"/>
          <w:szCs w:val="19"/>
        </w:rPr>
        <w:t>.</w:t>
      </w:r>
    </w:p>
    <w:p w:rsidR="00783194" w:rsidRPr="0081542D" w:rsidRDefault="009B20A2" w:rsidP="004A29B6">
      <w:pPr>
        <w:widowControl/>
        <w:shd w:val="clear" w:color="auto" w:fill="FFFFFF"/>
        <w:spacing w:after="120" w:line="264" w:lineRule="auto"/>
        <w:jc w:val="both"/>
        <w:rPr>
          <w:b/>
          <w:sz w:val="19"/>
          <w:szCs w:val="19"/>
        </w:rPr>
      </w:pPr>
      <w:r w:rsidRPr="0081542D">
        <w:rPr>
          <w:b/>
          <w:color w:val="000000"/>
          <w:sz w:val="19"/>
          <w:szCs w:val="19"/>
        </w:rPr>
        <w:t>Меры физической безопасности</w:t>
      </w:r>
    </w:p>
    <w:p w:rsidR="00783194" w:rsidRPr="004A29B6" w:rsidRDefault="009B20A2" w:rsidP="0081542D">
      <w:pPr>
        <w:widowControl/>
        <w:shd w:val="clear" w:color="auto" w:fill="FFFFFF"/>
        <w:spacing w:after="120" w:line="264" w:lineRule="auto"/>
        <w:ind w:left="284"/>
        <w:jc w:val="both"/>
        <w:rPr>
          <w:sz w:val="19"/>
          <w:szCs w:val="19"/>
        </w:rPr>
      </w:pPr>
      <w:r w:rsidRPr="004A29B6">
        <w:rPr>
          <w:color w:val="000000"/>
          <w:sz w:val="19"/>
          <w:szCs w:val="19"/>
        </w:rPr>
        <w:t>Под мерами физической безопасности должны пониматься меры, необходимые для обеспечения безопасности использования атомной энергии и защиты от противозаконной деятельности на ядерной установке, ее территории, в других местах или на транспортном средстве, на котором осуществляется использование атомной энергии.</w:t>
      </w:r>
    </w:p>
    <w:p w:rsidR="00783194" w:rsidRPr="0081542D" w:rsidRDefault="009B20A2" w:rsidP="004A29B6">
      <w:pPr>
        <w:widowControl/>
        <w:shd w:val="clear" w:color="auto" w:fill="FFFFFF"/>
        <w:spacing w:after="120" w:line="264" w:lineRule="auto"/>
        <w:jc w:val="both"/>
        <w:rPr>
          <w:b/>
          <w:sz w:val="19"/>
          <w:szCs w:val="19"/>
        </w:rPr>
      </w:pPr>
      <w:r w:rsidRPr="0081542D">
        <w:rPr>
          <w:b/>
          <w:color w:val="000000"/>
          <w:sz w:val="19"/>
          <w:szCs w:val="19"/>
        </w:rPr>
        <w:t>Система (информационная безопасность)</w:t>
      </w:r>
    </w:p>
    <w:p w:rsidR="00783194" w:rsidRPr="004A29B6" w:rsidRDefault="009B20A2" w:rsidP="0081542D">
      <w:pPr>
        <w:widowControl/>
        <w:shd w:val="clear" w:color="auto" w:fill="FFFFFF"/>
        <w:spacing w:after="120" w:line="264" w:lineRule="auto"/>
        <w:ind w:left="284"/>
        <w:jc w:val="both"/>
        <w:rPr>
          <w:sz w:val="19"/>
          <w:szCs w:val="19"/>
        </w:rPr>
      </w:pPr>
      <w:r w:rsidRPr="004A29B6">
        <w:rPr>
          <w:color w:val="000000"/>
          <w:sz w:val="19"/>
          <w:szCs w:val="19"/>
        </w:rPr>
        <w:t>В контексте информационной безопасности под системой должна пониматься система, состоящая из персонала, оборудования обработки данных, оборудования и программного обеспечения передачи данных, предназначенная для усиления или стимулирования определенных функций, либо для обеспечения такой возможности. Система может быть информационной, системой связи, электрооборудовани</w:t>
      </w:r>
      <w:r w:rsidR="005B59CD">
        <w:rPr>
          <w:color w:val="000000"/>
          <w:sz w:val="19"/>
          <w:szCs w:val="19"/>
        </w:rPr>
        <w:t>я</w:t>
      </w:r>
      <w:r w:rsidRPr="004A29B6">
        <w:rPr>
          <w:color w:val="000000"/>
          <w:sz w:val="19"/>
          <w:szCs w:val="19"/>
        </w:rPr>
        <w:t xml:space="preserve"> или системой управления и контроля либо системой связи для надзора за безопасностью или обеспечения аварийной готовности.</w:t>
      </w:r>
    </w:p>
    <w:p w:rsidR="0081542D" w:rsidRPr="0081542D" w:rsidRDefault="009B20A2" w:rsidP="0081542D">
      <w:pPr>
        <w:widowControl/>
        <w:shd w:val="clear" w:color="auto" w:fill="FFFFFF"/>
        <w:spacing w:after="120" w:line="264" w:lineRule="auto"/>
        <w:rPr>
          <w:b/>
          <w:color w:val="000000"/>
          <w:sz w:val="19"/>
          <w:szCs w:val="19"/>
        </w:rPr>
      </w:pPr>
      <w:r w:rsidRPr="0081542D">
        <w:rPr>
          <w:b/>
          <w:color w:val="000000"/>
          <w:sz w:val="19"/>
          <w:szCs w:val="19"/>
        </w:rPr>
        <w:t>Система управления информационной безопасностью должна</w:t>
      </w:r>
    </w:p>
    <w:p w:rsidR="00783194" w:rsidRPr="004A29B6" w:rsidRDefault="009B20A2" w:rsidP="0081542D">
      <w:pPr>
        <w:widowControl/>
        <w:shd w:val="clear" w:color="auto" w:fill="FFFFFF"/>
        <w:spacing w:after="120" w:line="264" w:lineRule="auto"/>
        <w:ind w:left="284"/>
        <w:jc w:val="both"/>
        <w:rPr>
          <w:sz w:val="19"/>
          <w:szCs w:val="19"/>
        </w:rPr>
      </w:pPr>
      <w:r w:rsidRPr="004A29B6">
        <w:rPr>
          <w:color w:val="000000"/>
          <w:sz w:val="19"/>
          <w:szCs w:val="19"/>
        </w:rPr>
        <w:t>Под системой управления информационной безопасностью должна пониматься часть общей системы управления ядерной установкой, которая создается и реализуется, используется, контролируется, проверяется, проходит обслуживание и постоянно совершенствуется. Система управления информационной безопасностью включает в себя структуру организации, политику управления информационной безопасностью, планирование, ответственность, процедуры, методики, процессы и ресурсы.</w:t>
      </w:r>
    </w:p>
    <w:p w:rsidR="00783194" w:rsidRPr="0081542D" w:rsidRDefault="009B20A2" w:rsidP="004A29B6">
      <w:pPr>
        <w:widowControl/>
        <w:shd w:val="clear" w:color="auto" w:fill="FFFFFF"/>
        <w:tabs>
          <w:tab w:val="left" w:pos="427"/>
        </w:tabs>
        <w:spacing w:before="240" w:after="120" w:line="247" w:lineRule="auto"/>
        <w:rPr>
          <w:rFonts w:ascii="Arial" w:hAnsi="Arial"/>
          <w:b/>
          <w:sz w:val="32"/>
          <w:szCs w:val="32"/>
        </w:rPr>
      </w:pPr>
      <w:r w:rsidRPr="004A29B6">
        <w:rPr>
          <w:sz w:val="19"/>
          <w:szCs w:val="19"/>
        </w:rPr>
        <w:br w:type="column"/>
      </w:r>
      <w:r w:rsidRPr="0081542D">
        <w:rPr>
          <w:rFonts w:ascii="Arial" w:hAnsi="Arial"/>
          <w:b/>
          <w:sz w:val="32"/>
          <w:szCs w:val="32"/>
        </w:rPr>
        <w:t>Ссылки</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Закон «Об атомной энергии» (990/1987).</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Постановление Государственного совета «О</w:t>
      </w:r>
      <w:r w:rsidR="00506936">
        <w:rPr>
          <w:color w:val="000000"/>
          <w:sz w:val="19"/>
          <w:szCs w:val="19"/>
        </w:rPr>
        <w:t> </w:t>
      </w:r>
      <w:r w:rsidRPr="004A29B6">
        <w:rPr>
          <w:color w:val="000000"/>
          <w:sz w:val="19"/>
          <w:szCs w:val="19"/>
        </w:rPr>
        <w:t>мерах физической безопасности при использовании атомной энергии» (734/2008).</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Постановление Государственного совета «О</w:t>
      </w:r>
      <w:r w:rsidR="00506936">
        <w:rPr>
          <w:color w:val="000000"/>
          <w:sz w:val="19"/>
          <w:szCs w:val="19"/>
        </w:rPr>
        <w:t> </w:t>
      </w:r>
      <w:r w:rsidRPr="004A29B6">
        <w:rPr>
          <w:color w:val="000000"/>
          <w:sz w:val="19"/>
          <w:szCs w:val="19"/>
        </w:rPr>
        <w:t>безопасности атомных электростанций» (717/2013).</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Закон «Об открытости правительственной деятельности» (621/1999).</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ИСО/МЭК 27002. Информационная технология. Методы и средства обеспечения безопасности. Свод норм и правил менеджмента информационной безопасности.</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ИСО</w:t>
      </w:r>
      <w:r w:rsidRPr="004A29B6">
        <w:rPr>
          <w:color w:val="000000"/>
          <w:sz w:val="19"/>
          <w:szCs w:val="19"/>
          <w:lang w:val="en-US"/>
        </w:rPr>
        <w:t>/</w:t>
      </w:r>
      <w:r w:rsidRPr="004A29B6">
        <w:rPr>
          <w:color w:val="000000"/>
          <w:sz w:val="19"/>
          <w:szCs w:val="19"/>
        </w:rPr>
        <w:t>МЭК</w:t>
      </w:r>
      <w:r w:rsidRPr="004A29B6">
        <w:rPr>
          <w:color w:val="000000"/>
          <w:sz w:val="19"/>
          <w:szCs w:val="19"/>
          <w:lang w:val="en-US"/>
        </w:rPr>
        <w:t xml:space="preserve"> 27001:fi. </w:t>
      </w:r>
      <w:proofErr w:type="spellStart"/>
      <w:r w:rsidRPr="004A29B6">
        <w:rPr>
          <w:color w:val="000000"/>
          <w:sz w:val="19"/>
          <w:szCs w:val="19"/>
          <w:lang w:val="en-US"/>
        </w:rPr>
        <w:t>Informaatioteknologia</w:t>
      </w:r>
      <w:proofErr w:type="spellEnd"/>
      <w:r w:rsidRPr="004A29B6">
        <w:rPr>
          <w:color w:val="000000"/>
          <w:sz w:val="19"/>
          <w:szCs w:val="19"/>
          <w:lang w:val="en-US"/>
        </w:rPr>
        <w:t xml:space="preserve">. </w:t>
      </w:r>
      <w:proofErr w:type="spellStart"/>
      <w:r w:rsidRPr="004A29B6">
        <w:rPr>
          <w:color w:val="000000"/>
          <w:sz w:val="19"/>
          <w:szCs w:val="19"/>
          <w:lang w:val="en-US"/>
        </w:rPr>
        <w:t>Turvallisuus</w:t>
      </w:r>
      <w:proofErr w:type="spellEnd"/>
      <w:r w:rsidRPr="004A29B6">
        <w:rPr>
          <w:color w:val="000000"/>
          <w:sz w:val="19"/>
          <w:szCs w:val="19"/>
          <w:lang w:val="en-US"/>
        </w:rPr>
        <w:t xml:space="preserve">. </w:t>
      </w:r>
      <w:proofErr w:type="spellStart"/>
      <w:r w:rsidRPr="004A29B6">
        <w:rPr>
          <w:color w:val="000000"/>
          <w:sz w:val="19"/>
          <w:szCs w:val="19"/>
        </w:rPr>
        <w:t>Tietoturvallisuuden</w:t>
      </w:r>
      <w:proofErr w:type="spellEnd"/>
      <w:r w:rsidRPr="004A29B6">
        <w:rPr>
          <w:color w:val="000000"/>
          <w:sz w:val="19"/>
          <w:szCs w:val="19"/>
        </w:rPr>
        <w:t xml:space="preserve"> </w:t>
      </w:r>
      <w:proofErr w:type="spellStart"/>
      <w:r w:rsidRPr="004A29B6">
        <w:rPr>
          <w:color w:val="000000"/>
          <w:sz w:val="19"/>
          <w:szCs w:val="19"/>
        </w:rPr>
        <w:t>Hallintajärjestelmät</w:t>
      </w:r>
      <w:proofErr w:type="spellEnd"/>
      <w:r w:rsidRPr="004A29B6">
        <w:rPr>
          <w:color w:val="000000"/>
          <w:sz w:val="19"/>
          <w:szCs w:val="19"/>
        </w:rPr>
        <w:t>. Vaatimukset.</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ИСО/МЭК 27005. Информационная технология. Методы и средства обеспечения безопасности. Менеджмент риска информационной безопасности.</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Серия МЭК 62443</w:t>
      </w:r>
      <w:r w:rsidR="00506936">
        <w:rPr>
          <w:color w:val="000000"/>
          <w:sz w:val="19"/>
          <w:szCs w:val="19"/>
        </w:rPr>
        <w:t>.</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Vahti 6/2006. Установка и измерение параметров информационной безопасности.</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 xml:space="preserve">Vahti 2/2010. Указания по выполнению Постановления «Об информационной безопасности» в органах </w:t>
      </w:r>
      <w:r w:rsidR="00506936" w:rsidRPr="004A29B6">
        <w:rPr>
          <w:color w:val="000000"/>
          <w:sz w:val="19"/>
          <w:szCs w:val="19"/>
        </w:rPr>
        <w:t xml:space="preserve">Центрального </w:t>
      </w:r>
      <w:r w:rsidRPr="004A29B6">
        <w:rPr>
          <w:color w:val="000000"/>
          <w:sz w:val="19"/>
          <w:szCs w:val="19"/>
        </w:rPr>
        <w:t>государственного управления.</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Vahti 1/2013. Процедуры информационной безопасности при разработке приложений.</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COBIT. Задачи управления для информационных и смежных технологий.</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KATAKRI II Национальные критерии проведения аудитов безопасности либо последняя утвержденная версия.</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Серия NIST 800</w:t>
      </w:r>
      <w:r w:rsidR="00506936">
        <w:rPr>
          <w:color w:val="000000"/>
          <w:sz w:val="19"/>
          <w:szCs w:val="19"/>
        </w:rPr>
        <w:t>.</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Постановление «Об атомной энергии» (161/1988).</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Постановление Государственного совета о</w:t>
      </w:r>
      <w:r w:rsidR="00506936">
        <w:rPr>
          <w:color w:val="000000"/>
          <w:sz w:val="19"/>
          <w:szCs w:val="19"/>
        </w:rPr>
        <w:t> </w:t>
      </w:r>
      <w:r w:rsidRPr="004A29B6">
        <w:rPr>
          <w:color w:val="000000"/>
          <w:sz w:val="19"/>
          <w:szCs w:val="19"/>
        </w:rPr>
        <w:t>внесении поправок в Постановление «Об</w:t>
      </w:r>
      <w:r w:rsidR="00506936">
        <w:rPr>
          <w:color w:val="000000"/>
          <w:sz w:val="19"/>
          <w:szCs w:val="19"/>
        </w:rPr>
        <w:t> </w:t>
      </w:r>
      <w:r w:rsidRPr="004A29B6">
        <w:rPr>
          <w:color w:val="000000"/>
          <w:sz w:val="19"/>
          <w:szCs w:val="19"/>
        </w:rPr>
        <w:t>атомной энергии» (755/2013).</w:t>
      </w:r>
    </w:p>
    <w:p w:rsidR="00783194"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Постановление Государственного совета «О</w:t>
      </w:r>
      <w:r w:rsidR="00506936">
        <w:rPr>
          <w:color w:val="000000"/>
          <w:sz w:val="19"/>
          <w:szCs w:val="19"/>
        </w:rPr>
        <w:t> </w:t>
      </w:r>
      <w:r w:rsidRPr="004A29B6">
        <w:rPr>
          <w:color w:val="000000"/>
          <w:sz w:val="19"/>
          <w:szCs w:val="19"/>
        </w:rPr>
        <w:t>безопасности при захоронении ядерных отходов» (736/2008).</w:t>
      </w:r>
    </w:p>
    <w:p w:rsidR="009B20A2" w:rsidRPr="004A29B6" w:rsidRDefault="009B20A2" w:rsidP="0081542D">
      <w:pPr>
        <w:widowControl/>
        <w:numPr>
          <w:ilvl w:val="0"/>
          <w:numId w:val="36"/>
        </w:numPr>
        <w:shd w:val="clear" w:color="auto" w:fill="FFFFFF"/>
        <w:tabs>
          <w:tab w:val="left" w:pos="288"/>
        </w:tabs>
        <w:spacing w:after="120" w:line="264" w:lineRule="auto"/>
        <w:ind w:left="284" w:hanging="284"/>
        <w:jc w:val="both"/>
        <w:rPr>
          <w:color w:val="000000"/>
          <w:sz w:val="19"/>
          <w:szCs w:val="19"/>
        </w:rPr>
      </w:pPr>
      <w:r w:rsidRPr="004A29B6">
        <w:rPr>
          <w:color w:val="000000"/>
          <w:sz w:val="19"/>
          <w:szCs w:val="19"/>
        </w:rPr>
        <w:t>ИСО/МЭК 31000. Менеджмент риска. Принципы и руководящие положения.</w:t>
      </w:r>
    </w:p>
    <w:sectPr w:rsidR="009B20A2" w:rsidRPr="004A29B6" w:rsidSect="004A29B6">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031" w:rsidRDefault="00570031" w:rsidP="004A29B6">
      <w:r>
        <w:separator/>
      </w:r>
    </w:p>
  </w:endnote>
  <w:endnote w:type="continuationSeparator" w:id="0">
    <w:p w:rsidR="00570031" w:rsidRDefault="00570031" w:rsidP="004A29B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9B6" w:rsidRPr="004A29B6" w:rsidRDefault="00286ABF" w:rsidP="004A29B6">
    <w:pPr>
      <w:tabs>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4102" type="#_x0000_t202" style="position:absolute;margin-left:156.25pt;margin-top:1.1pt;width:310.75pt;height:33.25pt;z-index:251664384" filled="f" stroked="f">
          <v:textbox inset="0,0,0,0">
            <w:txbxContent>
              <w:p w:rsidR="00286ABF" w:rsidRPr="00640669" w:rsidRDefault="00286ABF" w:rsidP="00286ABF">
                <w:pPr>
                  <w:jc w:val="right"/>
                  <w:rPr>
                    <w:sz w:val="16"/>
                    <w:szCs w:val="16"/>
                  </w:rPr>
                </w:pPr>
                <w:r w:rsidRPr="00640669">
                  <w:rPr>
                    <w:sz w:val="16"/>
                    <w:szCs w:val="16"/>
                  </w:rPr>
                  <w:t>НЕОФИЦИАЛЬНЫЙ ПЕРЕВОД</w:t>
                </w:r>
              </w:p>
              <w:p w:rsidR="00286ABF" w:rsidRPr="00640669" w:rsidRDefault="00286ABF" w:rsidP="00286ABF">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286ABF" w:rsidRPr="00640669" w:rsidRDefault="00286ABF" w:rsidP="00286ABF">
                <w:pPr>
                  <w:jc w:val="right"/>
                  <w:rPr>
                    <w:sz w:val="16"/>
                    <w:szCs w:val="16"/>
                  </w:rPr>
                </w:pPr>
              </w:p>
            </w:txbxContent>
          </v:textbox>
        </v:shape>
      </w:pict>
    </w:r>
    <w:r w:rsidR="00107F9A">
      <w:rPr>
        <w:rFonts w:ascii="Arial" w:hAnsi="Arial" w:cs="Arial"/>
        <w:noProof/>
        <w:lang w:bidi="ar-SA"/>
      </w:rPr>
      <w:pict>
        <v:shapetype id="_x0000_t32" coordsize="21600,21600" o:spt="32" o:oned="t" path="m,l21600,21600e" filled="f">
          <v:path arrowok="t" fillok="f" o:connecttype="none"/>
          <o:lock v:ext="edit" shapetype="t"/>
        </v:shapetype>
        <v:shape id="_x0000_s4100" type="#_x0000_t32" style="position:absolute;margin-left:-1.7pt;margin-top:-6.9pt;width:38.35pt;height:0;flip:x;z-index:251662336" o:connectortype="straight" strokecolor="#7f7f7f [1612]" strokeweight="2.25pt"/>
      </w:pict>
    </w:r>
    <w:r w:rsidR="00107F9A" w:rsidRPr="004A29B6">
      <w:rPr>
        <w:rFonts w:ascii="Arial" w:hAnsi="Arial" w:cs="Arial"/>
        <w:noProof/>
        <w:lang w:bidi="ar-SA"/>
      </w:rPr>
      <w:fldChar w:fldCharType="begin"/>
    </w:r>
    <w:r w:rsidR="004A29B6" w:rsidRPr="004A29B6">
      <w:rPr>
        <w:rFonts w:ascii="Arial" w:hAnsi="Arial" w:cs="Arial"/>
        <w:noProof/>
        <w:lang w:bidi="ar-SA"/>
      </w:rPr>
      <w:instrText xml:space="preserve"> PAGE   \* MERGEFORMAT </w:instrText>
    </w:r>
    <w:r w:rsidR="00107F9A" w:rsidRPr="004A29B6">
      <w:rPr>
        <w:rFonts w:ascii="Arial" w:hAnsi="Arial" w:cs="Arial"/>
        <w:noProof/>
        <w:lang w:bidi="ar-SA"/>
      </w:rPr>
      <w:fldChar w:fldCharType="separate"/>
    </w:r>
    <w:r>
      <w:rPr>
        <w:rFonts w:ascii="Arial" w:hAnsi="Arial" w:cs="Arial"/>
        <w:noProof/>
        <w:lang w:bidi="ar-SA"/>
      </w:rPr>
      <w:t>4</w:t>
    </w:r>
    <w:r w:rsidR="00107F9A" w:rsidRPr="004A29B6">
      <w:rPr>
        <w:rFonts w:ascii="Arial" w:hAnsi="Arial" w:cs="Arial"/>
        <w:noProof/>
        <w:lang w:bidi="ar-SA"/>
      </w:rPr>
      <w:fldChar w:fldCharType="end"/>
    </w:r>
    <w:r w:rsidR="004A29B6">
      <w:rPr>
        <w:rFonts w:ascii="Arial" w:hAnsi="Arial" w:cs="Arial"/>
        <w:noProof/>
        <w:lang w:bidi="ar-SA"/>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ABF" w:rsidRDefault="00286ABF">
    <w:pPr>
      <w:pStyle w:val="a7"/>
    </w:pPr>
    <w:r>
      <w:rPr>
        <w:noProof/>
        <w:lang w:bidi="ar-SA"/>
      </w:rPr>
      <w:pict>
        <v:shapetype id="_x0000_t202" coordsize="21600,21600" o:spt="202" path="m,l,21600r21600,l21600,xe">
          <v:stroke joinstyle="miter"/>
          <v:path gradientshapeok="t" o:connecttype="rect"/>
        </v:shapetype>
        <v:shape id="_x0000_s4101" type="#_x0000_t202" style="position:absolute;margin-left:1.4pt;margin-top:.55pt;width:310.75pt;height:33.25pt;z-index:251663360" filled="f" stroked="f">
          <v:textbox inset="0,0,0,0">
            <w:txbxContent>
              <w:p w:rsidR="00286ABF" w:rsidRPr="00640669" w:rsidRDefault="00286ABF" w:rsidP="00286ABF">
                <w:pPr>
                  <w:rPr>
                    <w:sz w:val="16"/>
                    <w:szCs w:val="16"/>
                  </w:rPr>
                </w:pPr>
                <w:r w:rsidRPr="00640669">
                  <w:rPr>
                    <w:sz w:val="16"/>
                    <w:szCs w:val="16"/>
                  </w:rPr>
                  <w:t>НЕОФИЦИАЛЬНЫЙ ПЕРЕВОД</w:t>
                </w:r>
              </w:p>
              <w:p w:rsidR="00286ABF" w:rsidRPr="00640669" w:rsidRDefault="00286ABF" w:rsidP="00286ABF">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286ABF" w:rsidRPr="00640669" w:rsidRDefault="00286ABF" w:rsidP="00286ABF">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9B6" w:rsidRPr="004A29B6" w:rsidRDefault="00286ABF" w:rsidP="004A29B6">
    <w:pPr>
      <w:tabs>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4103" type="#_x0000_t202" style="position:absolute;left:0;text-align:left;margin-left:-.7pt;margin-top:-.55pt;width:310.75pt;height:33.25pt;z-index:251665408" filled="f" stroked="f">
          <v:textbox inset="0,0,0,0">
            <w:txbxContent>
              <w:p w:rsidR="00286ABF" w:rsidRPr="00640669" w:rsidRDefault="00286ABF" w:rsidP="00286ABF">
                <w:pPr>
                  <w:rPr>
                    <w:sz w:val="16"/>
                    <w:szCs w:val="16"/>
                  </w:rPr>
                </w:pPr>
                <w:r w:rsidRPr="00640669">
                  <w:rPr>
                    <w:sz w:val="16"/>
                    <w:szCs w:val="16"/>
                  </w:rPr>
                  <w:t>НЕОФИЦИАЛЬНЫЙ ПЕРЕВОД</w:t>
                </w:r>
              </w:p>
              <w:p w:rsidR="00286ABF" w:rsidRPr="00640669" w:rsidRDefault="00286ABF" w:rsidP="00286ABF">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286ABF" w:rsidRPr="00640669" w:rsidRDefault="00286ABF" w:rsidP="00286ABF">
                <w:pPr>
                  <w:rPr>
                    <w:sz w:val="16"/>
                    <w:szCs w:val="16"/>
                  </w:rPr>
                </w:pPr>
              </w:p>
            </w:txbxContent>
          </v:textbox>
        </v:shape>
      </w:pict>
    </w:r>
    <w:r w:rsidR="00107F9A">
      <w:rPr>
        <w:rFonts w:ascii="Arial" w:hAnsi="Arial" w:cs="Arial"/>
        <w:noProof/>
        <w:lang w:bidi="ar-SA"/>
      </w:rPr>
      <w:pict>
        <v:shapetype id="_x0000_t32" coordsize="21600,21600" o:spt="32" o:oned="t" path="m,l21600,21600e" filled="f">
          <v:path arrowok="t" fillok="f" o:connecttype="none"/>
          <o:lock v:ext="edit" shapetype="t"/>
        </v:shapetype>
        <v:shape id="_x0000_s4098" type="#_x0000_t32" style="position:absolute;left:0;text-align:left;margin-left:434.95pt;margin-top:-6.9pt;width:38.35pt;height:0;flip:x;z-index:251660288" o:connectortype="straight" strokecolor="#7f7f7f [1612]" strokeweight="2.25pt"/>
      </w:pict>
    </w:r>
    <w:r w:rsidR="004A29B6">
      <w:rPr>
        <w:rFonts w:ascii="Arial" w:hAnsi="Arial" w:cs="Arial"/>
        <w:noProof/>
        <w:lang w:bidi="ar-SA"/>
      </w:rPr>
      <w:tab/>
    </w:r>
    <w:r w:rsidR="00107F9A" w:rsidRPr="004A29B6">
      <w:rPr>
        <w:rFonts w:ascii="Arial" w:hAnsi="Arial" w:cs="Arial"/>
        <w:noProof/>
        <w:lang w:bidi="ar-SA"/>
      </w:rPr>
      <w:fldChar w:fldCharType="begin"/>
    </w:r>
    <w:r w:rsidR="004A29B6" w:rsidRPr="004A29B6">
      <w:rPr>
        <w:rFonts w:ascii="Arial" w:hAnsi="Arial" w:cs="Arial"/>
        <w:noProof/>
        <w:lang w:bidi="ar-SA"/>
      </w:rPr>
      <w:instrText xml:space="preserve"> PAGE   \* MERGEFORMAT </w:instrText>
    </w:r>
    <w:r w:rsidR="00107F9A" w:rsidRPr="004A29B6">
      <w:rPr>
        <w:rFonts w:ascii="Arial" w:hAnsi="Arial" w:cs="Arial"/>
        <w:noProof/>
        <w:lang w:bidi="ar-SA"/>
      </w:rPr>
      <w:fldChar w:fldCharType="separate"/>
    </w:r>
    <w:r>
      <w:rPr>
        <w:rFonts w:ascii="Arial" w:hAnsi="Arial" w:cs="Arial"/>
        <w:noProof/>
        <w:lang w:bidi="ar-SA"/>
      </w:rPr>
      <w:t>3</w:t>
    </w:r>
    <w:r w:rsidR="00107F9A" w:rsidRPr="004A29B6">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031" w:rsidRDefault="00570031" w:rsidP="004A29B6">
      <w:r>
        <w:separator/>
      </w:r>
    </w:p>
  </w:footnote>
  <w:footnote w:type="continuationSeparator" w:id="0">
    <w:p w:rsidR="00570031" w:rsidRDefault="00570031" w:rsidP="004A29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4A29B6" w:rsidRPr="004A29B6" w:rsidTr="00EB4A49">
      <w:trPr>
        <w:trHeight w:val="227"/>
      </w:trPr>
      <w:tc>
        <w:tcPr>
          <w:tcW w:w="896" w:type="dxa"/>
          <w:shd w:val="clear" w:color="auto" w:fill="FFFFFF"/>
        </w:tcPr>
        <w:p w:rsidR="004A29B6" w:rsidRPr="004A29B6" w:rsidRDefault="004A29B6" w:rsidP="004A29B6">
          <w:pPr>
            <w:shd w:val="clear" w:color="auto" w:fill="FFFFFF"/>
            <w:jc w:val="right"/>
            <w:rPr>
              <w:rFonts w:ascii="Arial" w:hAnsi="Arial" w:cs="Arial"/>
              <w:color w:val="000000"/>
              <w:sz w:val="18"/>
              <w:szCs w:val="18"/>
            </w:rPr>
          </w:pPr>
          <w:r w:rsidRPr="004A29B6">
            <w:rPr>
              <w:rFonts w:ascii="Arial" w:hAnsi="Arial" w:cs="Arial"/>
              <w:noProof/>
              <w:color w:val="000000"/>
              <w:sz w:val="18"/>
              <w:szCs w:val="18"/>
              <w:lang w:bidi="ar-SA"/>
            </w:rPr>
            <w:drawing>
              <wp:inline distT="0" distB="0" distL="0" distR="0">
                <wp:extent cx="510673" cy="136478"/>
                <wp:effectExtent l="19050" t="0" r="3677"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4A29B6" w:rsidRPr="004A29B6" w:rsidRDefault="004A29B6" w:rsidP="004A29B6">
          <w:pPr>
            <w:shd w:val="clear" w:color="auto" w:fill="FFFFFF"/>
            <w:jc w:val="right"/>
            <w:rPr>
              <w:rFonts w:ascii="Arial" w:hAnsi="Arial" w:cs="Arial"/>
              <w:color w:val="000000"/>
              <w:sz w:val="18"/>
              <w:szCs w:val="18"/>
            </w:rPr>
          </w:pPr>
          <w:r w:rsidRPr="004A29B6">
            <w:rPr>
              <w:rFonts w:ascii="Arial" w:hAnsi="Arial"/>
              <w:color w:val="000000"/>
              <w:sz w:val="18"/>
              <w:szCs w:val="18"/>
            </w:rPr>
            <w:t xml:space="preserve">РУКОВОДСТВО </w:t>
          </w:r>
          <w:r w:rsidRPr="004A29B6">
            <w:rPr>
              <w:rFonts w:ascii="Arial" w:hAnsi="Arial"/>
              <w:b/>
              <w:color w:val="000000"/>
              <w:sz w:val="18"/>
              <w:szCs w:val="18"/>
            </w:rPr>
            <w:t xml:space="preserve">YVL </w:t>
          </w:r>
          <w:r>
            <w:rPr>
              <w:rFonts w:ascii="Arial" w:hAnsi="Arial"/>
              <w:b/>
              <w:color w:val="000000"/>
              <w:sz w:val="18"/>
              <w:szCs w:val="18"/>
              <w:lang w:val="en-US"/>
            </w:rPr>
            <w:t>A</w:t>
          </w:r>
          <w:r w:rsidRPr="004A29B6">
            <w:rPr>
              <w:rFonts w:ascii="Arial" w:hAnsi="Arial"/>
              <w:b/>
              <w:color w:val="000000"/>
              <w:sz w:val="18"/>
              <w:szCs w:val="18"/>
            </w:rPr>
            <w:t>.</w:t>
          </w:r>
          <w:r>
            <w:rPr>
              <w:rFonts w:ascii="Arial" w:hAnsi="Arial"/>
              <w:b/>
              <w:color w:val="000000"/>
              <w:sz w:val="18"/>
              <w:szCs w:val="18"/>
              <w:lang w:val="en-US"/>
            </w:rPr>
            <w:t>12</w:t>
          </w:r>
          <w:r w:rsidRPr="004A29B6">
            <w:rPr>
              <w:rFonts w:ascii="Arial" w:hAnsi="Arial"/>
              <w:color w:val="000000"/>
              <w:sz w:val="18"/>
              <w:szCs w:val="18"/>
            </w:rPr>
            <w:t xml:space="preserve"> / </w:t>
          </w:r>
          <w:r>
            <w:rPr>
              <w:rFonts w:ascii="Arial" w:hAnsi="Arial"/>
              <w:color w:val="000000"/>
              <w:sz w:val="18"/>
              <w:szCs w:val="18"/>
              <w:lang w:val="en-US"/>
            </w:rPr>
            <w:t>22</w:t>
          </w:r>
          <w:r w:rsidRPr="004A29B6">
            <w:rPr>
              <w:rFonts w:ascii="Arial" w:hAnsi="Arial"/>
              <w:color w:val="000000"/>
              <w:sz w:val="18"/>
              <w:szCs w:val="18"/>
            </w:rPr>
            <w:t>.11.2013</w:t>
          </w:r>
        </w:p>
      </w:tc>
    </w:tr>
  </w:tbl>
  <w:p w:rsidR="004A29B6" w:rsidRPr="004A29B6" w:rsidRDefault="004A29B6" w:rsidP="004A29B6">
    <w:pPr>
      <w:tabs>
        <w:tab w:val="center" w:pos="4677"/>
        <w:tab w:val="right" w:pos="9355"/>
      </w:tabs>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4A29B6" w:rsidRPr="004A29B6" w:rsidTr="00EB4A49">
      <w:trPr>
        <w:trHeight w:val="227"/>
      </w:trPr>
      <w:tc>
        <w:tcPr>
          <w:tcW w:w="8342" w:type="dxa"/>
          <w:shd w:val="clear" w:color="auto" w:fill="FFFFFF"/>
        </w:tcPr>
        <w:p w:rsidR="004A29B6" w:rsidRPr="004A29B6" w:rsidRDefault="004A29B6" w:rsidP="004A29B6">
          <w:pPr>
            <w:shd w:val="clear" w:color="auto" w:fill="FFFFFF"/>
          </w:pPr>
          <w:r w:rsidRPr="004A29B6">
            <w:rPr>
              <w:rFonts w:ascii="Arial" w:hAnsi="Arial"/>
              <w:color w:val="000000"/>
              <w:sz w:val="18"/>
              <w:szCs w:val="18"/>
            </w:rPr>
            <w:t xml:space="preserve">РУКОВОДСТВО </w:t>
          </w:r>
          <w:r w:rsidRPr="004A29B6">
            <w:rPr>
              <w:rFonts w:ascii="Arial" w:hAnsi="Arial"/>
              <w:b/>
              <w:color w:val="000000"/>
              <w:sz w:val="18"/>
              <w:szCs w:val="18"/>
            </w:rPr>
            <w:t xml:space="preserve">YVL </w:t>
          </w:r>
          <w:r>
            <w:rPr>
              <w:rFonts w:ascii="Arial" w:hAnsi="Arial"/>
              <w:b/>
              <w:color w:val="000000"/>
              <w:sz w:val="18"/>
              <w:szCs w:val="18"/>
              <w:lang w:val="en-US"/>
            </w:rPr>
            <w:t>A</w:t>
          </w:r>
          <w:r w:rsidRPr="004A29B6">
            <w:rPr>
              <w:rFonts w:ascii="Arial" w:hAnsi="Arial"/>
              <w:b/>
              <w:color w:val="000000"/>
              <w:sz w:val="18"/>
              <w:szCs w:val="18"/>
            </w:rPr>
            <w:t>.</w:t>
          </w:r>
          <w:r>
            <w:rPr>
              <w:rFonts w:ascii="Arial" w:hAnsi="Arial"/>
              <w:b/>
              <w:color w:val="000000"/>
              <w:sz w:val="18"/>
              <w:szCs w:val="18"/>
              <w:lang w:val="en-US"/>
            </w:rPr>
            <w:t>12</w:t>
          </w:r>
          <w:r w:rsidRPr="004A29B6">
            <w:rPr>
              <w:rFonts w:ascii="Arial" w:hAnsi="Arial"/>
              <w:color w:val="000000"/>
              <w:sz w:val="18"/>
              <w:szCs w:val="18"/>
            </w:rPr>
            <w:t xml:space="preserve"> / </w:t>
          </w:r>
          <w:r>
            <w:rPr>
              <w:rFonts w:ascii="Arial" w:hAnsi="Arial"/>
              <w:color w:val="000000"/>
              <w:sz w:val="18"/>
              <w:szCs w:val="18"/>
              <w:lang w:val="en-US"/>
            </w:rPr>
            <w:t>22</w:t>
          </w:r>
          <w:r w:rsidRPr="004A29B6">
            <w:rPr>
              <w:rFonts w:ascii="Arial" w:hAnsi="Arial"/>
              <w:color w:val="000000"/>
              <w:sz w:val="18"/>
              <w:szCs w:val="18"/>
            </w:rPr>
            <w:t>.11.2013</w:t>
          </w:r>
        </w:p>
      </w:tc>
      <w:tc>
        <w:tcPr>
          <w:tcW w:w="1070" w:type="dxa"/>
          <w:shd w:val="clear" w:color="auto" w:fill="FFFFFF"/>
        </w:tcPr>
        <w:p w:rsidR="004A29B6" w:rsidRPr="004A29B6" w:rsidRDefault="004A29B6" w:rsidP="004A29B6">
          <w:pPr>
            <w:tabs>
              <w:tab w:val="center" w:pos="4677"/>
              <w:tab w:val="right" w:pos="9355"/>
            </w:tabs>
          </w:pPr>
          <w:r w:rsidRPr="004A29B6">
            <w:rPr>
              <w:noProof/>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4A29B6" w:rsidRPr="004A29B6" w:rsidRDefault="004A29B6" w:rsidP="004A29B6">
    <w:pPr>
      <w:tabs>
        <w:tab w:val="center" w:pos="4677"/>
        <w:tab w:val="right" w:pos="935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13AC"/>
    <w:multiLevelType w:val="singleLevel"/>
    <w:tmpl w:val="D7BA9CD2"/>
    <w:lvl w:ilvl="0">
      <w:start w:val="408"/>
      <w:numFmt w:val="decimal"/>
      <w:lvlText w:val="%1."/>
      <w:legacy w:legacy="1" w:legacySpace="0" w:legacyIndent="355"/>
      <w:lvlJc w:val="left"/>
      <w:rPr>
        <w:rFonts w:ascii="Arial" w:hAnsi="Arial" w:cs="Arial" w:hint="default"/>
      </w:rPr>
    </w:lvl>
  </w:abstractNum>
  <w:abstractNum w:abstractNumId="1">
    <w:nsid w:val="12A86C17"/>
    <w:multiLevelType w:val="singleLevel"/>
    <w:tmpl w:val="07B61EB8"/>
    <w:lvl w:ilvl="0">
      <w:start w:val="1"/>
      <w:numFmt w:val="decimal"/>
      <w:lvlText w:val="%1"/>
      <w:legacy w:legacy="1" w:legacySpace="0" w:legacyIndent="581"/>
      <w:lvlJc w:val="left"/>
      <w:rPr>
        <w:rFonts w:ascii="Arial" w:hAnsi="Arial" w:cs="Arial" w:hint="default"/>
      </w:rPr>
    </w:lvl>
  </w:abstractNum>
  <w:abstractNum w:abstractNumId="2">
    <w:nsid w:val="1C0524AF"/>
    <w:multiLevelType w:val="singleLevel"/>
    <w:tmpl w:val="2F8EDC46"/>
    <w:lvl w:ilvl="0">
      <w:start w:val="1"/>
      <w:numFmt w:val="decimal"/>
      <w:lvlText w:val="%1."/>
      <w:legacy w:legacy="1" w:legacySpace="0" w:legacyIndent="288"/>
      <w:lvlJc w:val="left"/>
      <w:rPr>
        <w:rFonts w:ascii="Times New Roman" w:hAnsi="Times New Roman" w:cs="Times New Roman" w:hint="default"/>
      </w:rPr>
    </w:lvl>
  </w:abstractNum>
  <w:abstractNum w:abstractNumId="3">
    <w:nsid w:val="1CFE7271"/>
    <w:multiLevelType w:val="singleLevel"/>
    <w:tmpl w:val="2E4A23B8"/>
    <w:lvl w:ilvl="0">
      <w:start w:val="1"/>
      <w:numFmt w:val="decimal"/>
      <w:lvlText w:val="4.%1"/>
      <w:legacy w:legacy="1" w:legacySpace="0" w:legacyIndent="571"/>
      <w:lvlJc w:val="left"/>
      <w:rPr>
        <w:rFonts w:ascii="Arial" w:hAnsi="Arial" w:cs="Arial" w:hint="default"/>
      </w:rPr>
    </w:lvl>
  </w:abstractNum>
  <w:abstractNum w:abstractNumId="4">
    <w:nsid w:val="239420BA"/>
    <w:multiLevelType w:val="singleLevel"/>
    <w:tmpl w:val="2F8EDC46"/>
    <w:lvl w:ilvl="0">
      <w:start w:val="1"/>
      <w:numFmt w:val="decimal"/>
      <w:lvlText w:val="%1."/>
      <w:legacy w:legacy="1" w:legacySpace="0" w:legacyIndent="288"/>
      <w:lvlJc w:val="left"/>
      <w:rPr>
        <w:rFonts w:ascii="Times New Roman" w:hAnsi="Times New Roman" w:cs="Times New Roman" w:hint="default"/>
      </w:rPr>
    </w:lvl>
  </w:abstractNum>
  <w:abstractNum w:abstractNumId="5">
    <w:nsid w:val="2A884CAF"/>
    <w:multiLevelType w:val="singleLevel"/>
    <w:tmpl w:val="4A868682"/>
    <w:lvl w:ilvl="0">
      <w:start w:val="402"/>
      <w:numFmt w:val="decimal"/>
      <w:lvlText w:val="%1."/>
      <w:legacy w:legacy="1" w:legacySpace="0" w:legacyIndent="341"/>
      <w:lvlJc w:val="left"/>
      <w:rPr>
        <w:rFonts w:ascii="Arial" w:hAnsi="Arial" w:cs="Arial" w:hint="default"/>
      </w:rPr>
    </w:lvl>
  </w:abstractNum>
  <w:abstractNum w:abstractNumId="6">
    <w:nsid w:val="2D2D5933"/>
    <w:multiLevelType w:val="singleLevel"/>
    <w:tmpl w:val="2F8EDC46"/>
    <w:lvl w:ilvl="0">
      <w:start w:val="1"/>
      <w:numFmt w:val="decimal"/>
      <w:lvlText w:val="%1."/>
      <w:legacy w:legacy="1" w:legacySpace="0" w:legacyIndent="288"/>
      <w:lvlJc w:val="left"/>
      <w:rPr>
        <w:rFonts w:ascii="Times New Roman" w:hAnsi="Times New Roman" w:cs="Times New Roman" w:hint="default"/>
      </w:rPr>
    </w:lvl>
  </w:abstractNum>
  <w:abstractNum w:abstractNumId="7">
    <w:nsid w:val="319F5261"/>
    <w:multiLevelType w:val="singleLevel"/>
    <w:tmpl w:val="13784320"/>
    <w:lvl w:ilvl="0">
      <w:start w:val="609"/>
      <w:numFmt w:val="decimal"/>
      <w:lvlText w:val="%1."/>
      <w:legacy w:legacy="1" w:legacySpace="0" w:legacyIndent="384"/>
      <w:lvlJc w:val="left"/>
      <w:rPr>
        <w:rFonts w:ascii="Arial" w:hAnsi="Arial" w:cs="Arial" w:hint="default"/>
      </w:rPr>
    </w:lvl>
  </w:abstractNum>
  <w:abstractNum w:abstractNumId="8">
    <w:nsid w:val="350E1192"/>
    <w:multiLevelType w:val="singleLevel"/>
    <w:tmpl w:val="61264BBC"/>
    <w:lvl w:ilvl="0">
      <w:start w:val="313"/>
      <w:numFmt w:val="decimal"/>
      <w:lvlText w:val="%1."/>
      <w:legacy w:legacy="1" w:legacySpace="0" w:legacyIndent="346"/>
      <w:lvlJc w:val="left"/>
      <w:rPr>
        <w:rFonts w:ascii="Arial" w:hAnsi="Arial" w:cs="Arial" w:hint="default"/>
      </w:rPr>
    </w:lvl>
  </w:abstractNum>
  <w:abstractNum w:abstractNumId="9">
    <w:nsid w:val="383D41D5"/>
    <w:multiLevelType w:val="singleLevel"/>
    <w:tmpl w:val="7A48BB70"/>
    <w:lvl w:ilvl="0">
      <w:start w:val="309"/>
      <w:numFmt w:val="decimal"/>
      <w:lvlText w:val="%1."/>
      <w:legacy w:legacy="1" w:legacySpace="0" w:legacyIndent="384"/>
      <w:lvlJc w:val="left"/>
      <w:rPr>
        <w:rFonts w:ascii="Arial" w:hAnsi="Arial" w:cs="Arial" w:hint="default"/>
      </w:rPr>
    </w:lvl>
  </w:abstractNum>
  <w:abstractNum w:abstractNumId="10">
    <w:nsid w:val="394A7D33"/>
    <w:multiLevelType w:val="singleLevel"/>
    <w:tmpl w:val="2F8EDC46"/>
    <w:lvl w:ilvl="0">
      <w:start w:val="1"/>
      <w:numFmt w:val="decimal"/>
      <w:lvlText w:val="%1."/>
      <w:legacy w:legacy="1" w:legacySpace="0" w:legacyIndent="288"/>
      <w:lvlJc w:val="left"/>
      <w:rPr>
        <w:rFonts w:ascii="Times New Roman" w:hAnsi="Times New Roman" w:cs="Times New Roman" w:hint="default"/>
      </w:rPr>
    </w:lvl>
  </w:abstractNum>
  <w:abstractNum w:abstractNumId="11">
    <w:nsid w:val="3B810480"/>
    <w:multiLevelType w:val="singleLevel"/>
    <w:tmpl w:val="AA9803CA"/>
    <w:lvl w:ilvl="0">
      <w:start w:val="328"/>
      <w:numFmt w:val="decimal"/>
      <w:lvlText w:val="%1."/>
      <w:legacy w:legacy="1" w:legacySpace="0" w:legacyIndent="350"/>
      <w:lvlJc w:val="left"/>
      <w:rPr>
        <w:rFonts w:ascii="Arial" w:hAnsi="Arial" w:cs="Arial" w:hint="default"/>
      </w:rPr>
    </w:lvl>
  </w:abstractNum>
  <w:abstractNum w:abstractNumId="12">
    <w:nsid w:val="3D383DF5"/>
    <w:multiLevelType w:val="singleLevel"/>
    <w:tmpl w:val="4BD6D88E"/>
    <w:lvl w:ilvl="0">
      <w:start w:val="606"/>
      <w:numFmt w:val="decimal"/>
      <w:lvlText w:val="%1."/>
      <w:legacy w:legacy="1" w:legacySpace="0" w:legacyIndent="341"/>
      <w:lvlJc w:val="left"/>
      <w:rPr>
        <w:rFonts w:ascii="Arial" w:hAnsi="Arial" w:cs="Arial" w:hint="default"/>
      </w:rPr>
    </w:lvl>
  </w:abstractNum>
  <w:abstractNum w:abstractNumId="13">
    <w:nsid w:val="46D655E8"/>
    <w:multiLevelType w:val="singleLevel"/>
    <w:tmpl w:val="F4586BC2"/>
    <w:lvl w:ilvl="0">
      <w:start w:val="613"/>
      <w:numFmt w:val="decimal"/>
      <w:lvlText w:val="%1."/>
      <w:legacy w:legacy="1" w:legacySpace="0" w:legacyIndent="365"/>
      <w:lvlJc w:val="left"/>
      <w:rPr>
        <w:rFonts w:ascii="Arial" w:hAnsi="Arial" w:cs="Arial" w:hint="default"/>
      </w:rPr>
    </w:lvl>
  </w:abstractNum>
  <w:abstractNum w:abstractNumId="14">
    <w:nsid w:val="4B9E337D"/>
    <w:multiLevelType w:val="singleLevel"/>
    <w:tmpl w:val="0B70020A"/>
    <w:lvl w:ilvl="0">
      <w:start w:val="320"/>
      <w:numFmt w:val="decimal"/>
      <w:lvlText w:val="%1."/>
      <w:legacy w:legacy="1" w:legacySpace="0" w:legacyIndent="365"/>
      <w:lvlJc w:val="left"/>
      <w:rPr>
        <w:rFonts w:ascii="Arial" w:hAnsi="Arial" w:cs="Arial" w:hint="default"/>
      </w:rPr>
    </w:lvl>
  </w:abstractNum>
  <w:abstractNum w:abstractNumId="15">
    <w:nsid w:val="4FD84D2A"/>
    <w:multiLevelType w:val="singleLevel"/>
    <w:tmpl w:val="FD2E9872"/>
    <w:lvl w:ilvl="0">
      <w:start w:val="412"/>
      <w:numFmt w:val="decimal"/>
      <w:lvlText w:val="%1."/>
      <w:legacy w:legacy="1" w:legacySpace="0" w:legacyIndent="350"/>
      <w:lvlJc w:val="left"/>
      <w:rPr>
        <w:rFonts w:ascii="Arial" w:hAnsi="Arial" w:cs="Arial" w:hint="default"/>
      </w:rPr>
    </w:lvl>
  </w:abstractNum>
  <w:abstractNum w:abstractNumId="16">
    <w:nsid w:val="512962F7"/>
    <w:multiLevelType w:val="singleLevel"/>
    <w:tmpl w:val="DA1AA522"/>
    <w:lvl w:ilvl="0">
      <w:start w:val="325"/>
      <w:numFmt w:val="decimal"/>
      <w:lvlText w:val="%1."/>
      <w:legacy w:legacy="1" w:legacySpace="0" w:legacyIndent="336"/>
      <w:lvlJc w:val="left"/>
      <w:rPr>
        <w:rFonts w:ascii="Arial" w:hAnsi="Arial" w:cs="Arial" w:hint="default"/>
      </w:rPr>
    </w:lvl>
  </w:abstractNum>
  <w:abstractNum w:abstractNumId="17">
    <w:nsid w:val="58C265AD"/>
    <w:multiLevelType w:val="singleLevel"/>
    <w:tmpl w:val="B9268D1C"/>
    <w:lvl w:ilvl="0">
      <w:start w:val="104"/>
      <w:numFmt w:val="decimal"/>
      <w:lvlText w:val="%1."/>
      <w:legacy w:legacy="1" w:legacySpace="0" w:legacyIndent="355"/>
      <w:lvlJc w:val="left"/>
      <w:rPr>
        <w:rFonts w:ascii="Arial" w:hAnsi="Arial" w:cs="Arial" w:hint="default"/>
      </w:rPr>
    </w:lvl>
  </w:abstractNum>
  <w:abstractNum w:abstractNumId="18">
    <w:nsid w:val="5B8D0455"/>
    <w:multiLevelType w:val="singleLevel"/>
    <w:tmpl w:val="E0CA2BBA"/>
    <w:lvl w:ilvl="0">
      <w:start w:val="423"/>
      <w:numFmt w:val="decimal"/>
      <w:lvlText w:val="%1."/>
      <w:legacy w:legacy="1" w:legacySpace="0" w:legacyIndent="360"/>
      <w:lvlJc w:val="left"/>
      <w:rPr>
        <w:rFonts w:ascii="Arial" w:hAnsi="Arial" w:cs="Arial" w:hint="default"/>
      </w:rPr>
    </w:lvl>
  </w:abstractNum>
  <w:abstractNum w:abstractNumId="19">
    <w:nsid w:val="60184D97"/>
    <w:multiLevelType w:val="singleLevel"/>
    <w:tmpl w:val="D8EE9FF2"/>
    <w:lvl w:ilvl="0">
      <w:start w:val="603"/>
      <w:numFmt w:val="decimal"/>
      <w:lvlText w:val="%1."/>
      <w:legacy w:legacy="1" w:legacySpace="0" w:legacyIndent="341"/>
      <w:lvlJc w:val="left"/>
      <w:rPr>
        <w:rFonts w:ascii="Arial" w:hAnsi="Arial" w:cs="Arial" w:hint="default"/>
      </w:rPr>
    </w:lvl>
  </w:abstractNum>
  <w:abstractNum w:abstractNumId="20">
    <w:nsid w:val="607A728D"/>
    <w:multiLevelType w:val="singleLevel"/>
    <w:tmpl w:val="A18E3E20"/>
    <w:lvl w:ilvl="0">
      <w:start w:val="4"/>
      <w:numFmt w:val="decimal"/>
      <w:lvlText w:val="4.%1"/>
      <w:legacy w:legacy="1" w:legacySpace="0" w:legacyIndent="571"/>
      <w:lvlJc w:val="left"/>
      <w:rPr>
        <w:rFonts w:ascii="Arial" w:hAnsi="Arial" w:cs="Arial" w:hint="default"/>
      </w:rPr>
    </w:lvl>
  </w:abstractNum>
  <w:abstractNum w:abstractNumId="21">
    <w:nsid w:val="610A7BF3"/>
    <w:multiLevelType w:val="singleLevel"/>
    <w:tmpl w:val="C388C8E0"/>
    <w:lvl w:ilvl="0">
      <w:start w:val="1"/>
      <w:numFmt w:val="decimal"/>
      <w:lvlText w:val="6.%1"/>
      <w:legacy w:legacy="1" w:legacySpace="0" w:legacyIndent="580"/>
      <w:lvlJc w:val="left"/>
      <w:rPr>
        <w:rFonts w:ascii="Arial" w:hAnsi="Arial" w:cs="Arial" w:hint="default"/>
      </w:rPr>
    </w:lvl>
  </w:abstractNum>
  <w:abstractNum w:abstractNumId="22">
    <w:nsid w:val="64E61FE1"/>
    <w:multiLevelType w:val="singleLevel"/>
    <w:tmpl w:val="72DCCEF2"/>
    <w:lvl w:ilvl="0">
      <w:start w:val="102"/>
      <w:numFmt w:val="decimal"/>
      <w:lvlText w:val="%1."/>
      <w:legacy w:legacy="1" w:legacySpace="0" w:legacyIndent="365"/>
      <w:lvlJc w:val="left"/>
      <w:rPr>
        <w:rFonts w:ascii="Arial" w:hAnsi="Arial" w:cs="Arial" w:hint="default"/>
      </w:rPr>
    </w:lvl>
  </w:abstractNum>
  <w:abstractNum w:abstractNumId="23">
    <w:nsid w:val="65E55018"/>
    <w:multiLevelType w:val="singleLevel"/>
    <w:tmpl w:val="CC86DB4A"/>
    <w:lvl w:ilvl="0">
      <w:start w:val="330"/>
      <w:numFmt w:val="decimal"/>
      <w:lvlText w:val="%1."/>
      <w:legacy w:legacy="1" w:legacySpace="0" w:legacyIndent="350"/>
      <w:lvlJc w:val="left"/>
      <w:rPr>
        <w:rFonts w:ascii="Arial" w:hAnsi="Arial" w:cs="Arial" w:hint="default"/>
      </w:rPr>
    </w:lvl>
  </w:abstractNum>
  <w:abstractNum w:abstractNumId="24">
    <w:nsid w:val="669C29BC"/>
    <w:multiLevelType w:val="singleLevel"/>
    <w:tmpl w:val="8E32B3F4"/>
    <w:lvl w:ilvl="0">
      <w:start w:val="406"/>
      <w:numFmt w:val="decimal"/>
      <w:lvlText w:val="%1."/>
      <w:legacy w:legacy="1" w:legacySpace="0" w:legacyIndent="355"/>
      <w:lvlJc w:val="left"/>
      <w:rPr>
        <w:rFonts w:ascii="Arial" w:hAnsi="Arial" w:cs="Arial" w:hint="default"/>
      </w:rPr>
    </w:lvl>
  </w:abstractNum>
  <w:abstractNum w:abstractNumId="25">
    <w:nsid w:val="66FC2F61"/>
    <w:multiLevelType w:val="singleLevel"/>
    <w:tmpl w:val="D3060F06"/>
    <w:lvl w:ilvl="0">
      <w:start w:val="1"/>
      <w:numFmt w:val="decimal"/>
      <w:lvlText w:val="5.%1"/>
      <w:legacy w:legacy="1" w:legacySpace="0" w:legacyIndent="576"/>
      <w:lvlJc w:val="left"/>
      <w:rPr>
        <w:rFonts w:ascii="Arial" w:hAnsi="Arial" w:cs="Arial" w:hint="default"/>
      </w:rPr>
    </w:lvl>
  </w:abstractNum>
  <w:abstractNum w:abstractNumId="26">
    <w:nsid w:val="68A84A84"/>
    <w:multiLevelType w:val="singleLevel"/>
    <w:tmpl w:val="2F8EDC46"/>
    <w:lvl w:ilvl="0">
      <w:start w:val="1"/>
      <w:numFmt w:val="decimal"/>
      <w:lvlText w:val="%1."/>
      <w:legacy w:legacy="1" w:legacySpace="0" w:legacyIndent="288"/>
      <w:lvlJc w:val="left"/>
      <w:rPr>
        <w:rFonts w:ascii="Times New Roman" w:hAnsi="Times New Roman" w:cs="Times New Roman" w:hint="default"/>
      </w:rPr>
    </w:lvl>
  </w:abstractNum>
  <w:abstractNum w:abstractNumId="27">
    <w:nsid w:val="70176BDE"/>
    <w:multiLevelType w:val="singleLevel"/>
    <w:tmpl w:val="EAB6EAD2"/>
    <w:lvl w:ilvl="0">
      <w:start w:val="1"/>
      <w:numFmt w:val="decimal"/>
      <w:lvlText w:val="3.%1"/>
      <w:legacy w:legacy="1" w:legacySpace="0" w:legacyIndent="571"/>
      <w:lvlJc w:val="left"/>
      <w:rPr>
        <w:rFonts w:ascii="Arial" w:hAnsi="Arial" w:cs="Arial" w:hint="default"/>
      </w:rPr>
    </w:lvl>
  </w:abstractNum>
  <w:abstractNum w:abstractNumId="28">
    <w:nsid w:val="70BA7180"/>
    <w:multiLevelType w:val="hybridMultilevel"/>
    <w:tmpl w:val="67A21232"/>
    <w:lvl w:ilvl="0" w:tplc="5D6C5ADA">
      <w:start w:val="504"/>
      <w:numFmt w:val="decimal"/>
      <w:lvlText w:val="%1."/>
      <w:lvlJc w:val="left"/>
      <w:pPr>
        <w:ind w:left="644" w:hanging="360"/>
      </w:pPr>
      <w:rPr>
        <w:rFonts w:ascii="Arial" w:hAnsi="Arial" w:cs="Arial"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750477E9"/>
    <w:multiLevelType w:val="singleLevel"/>
    <w:tmpl w:val="F8BCDAE8"/>
    <w:lvl w:ilvl="0">
      <w:start w:val="302"/>
      <w:numFmt w:val="decimal"/>
      <w:lvlText w:val="%1."/>
      <w:legacy w:legacy="1" w:legacySpace="0" w:legacyIndent="341"/>
      <w:lvlJc w:val="left"/>
      <w:rPr>
        <w:rFonts w:ascii="Arial" w:hAnsi="Arial" w:cs="Arial" w:hint="default"/>
      </w:rPr>
    </w:lvl>
  </w:abstractNum>
  <w:abstractNum w:abstractNumId="30">
    <w:nsid w:val="77BB22AA"/>
    <w:multiLevelType w:val="singleLevel"/>
    <w:tmpl w:val="2F8EDC46"/>
    <w:lvl w:ilvl="0">
      <w:start w:val="1"/>
      <w:numFmt w:val="decimal"/>
      <w:lvlText w:val="%1."/>
      <w:legacy w:legacy="1" w:legacySpace="0" w:legacyIndent="288"/>
      <w:lvlJc w:val="left"/>
      <w:rPr>
        <w:rFonts w:ascii="Times New Roman" w:hAnsi="Times New Roman" w:cs="Times New Roman" w:hint="default"/>
      </w:rPr>
    </w:lvl>
  </w:abstractNum>
  <w:abstractNum w:abstractNumId="31">
    <w:nsid w:val="7B2C0898"/>
    <w:multiLevelType w:val="singleLevel"/>
    <w:tmpl w:val="A82C2C22"/>
    <w:lvl w:ilvl="0">
      <w:start w:val="318"/>
      <w:numFmt w:val="decimal"/>
      <w:lvlText w:val="%1."/>
      <w:legacy w:legacy="1" w:legacySpace="0" w:legacyIndent="350"/>
      <w:lvlJc w:val="left"/>
      <w:rPr>
        <w:rFonts w:ascii="Arial" w:hAnsi="Arial" w:cs="Arial" w:hint="default"/>
      </w:rPr>
    </w:lvl>
  </w:abstractNum>
  <w:abstractNum w:abstractNumId="32">
    <w:nsid w:val="7B3E519B"/>
    <w:multiLevelType w:val="singleLevel"/>
    <w:tmpl w:val="00FC45C2"/>
    <w:lvl w:ilvl="0">
      <w:start w:val="418"/>
      <w:numFmt w:val="decimal"/>
      <w:lvlText w:val="%1."/>
      <w:legacy w:legacy="1" w:legacySpace="0" w:legacyIndent="341"/>
      <w:lvlJc w:val="left"/>
      <w:rPr>
        <w:rFonts w:ascii="Arial" w:hAnsi="Arial" w:cs="Arial" w:hint="default"/>
      </w:rPr>
    </w:lvl>
  </w:abstractNum>
  <w:abstractNum w:abstractNumId="33">
    <w:nsid w:val="7CC73ADB"/>
    <w:multiLevelType w:val="singleLevel"/>
    <w:tmpl w:val="2F8EDC46"/>
    <w:lvl w:ilvl="0">
      <w:start w:val="1"/>
      <w:numFmt w:val="decimal"/>
      <w:lvlText w:val="%1."/>
      <w:legacy w:legacy="1" w:legacySpace="0" w:legacyIndent="288"/>
      <w:lvlJc w:val="left"/>
      <w:rPr>
        <w:rFonts w:ascii="Times New Roman" w:hAnsi="Times New Roman" w:cs="Times New Roman" w:hint="default"/>
      </w:rPr>
    </w:lvl>
  </w:abstractNum>
  <w:abstractNum w:abstractNumId="34">
    <w:nsid w:val="7F9437C9"/>
    <w:multiLevelType w:val="singleLevel"/>
    <w:tmpl w:val="8CDA2114"/>
    <w:lvl w:ilvl="0">
      <w:start w:val="508"/>
      <w:numFmt w:val="decimal"/>
      <w:lvlText w:val="%1."/>
      <w:legacy w:legacy="1" w:legacySpace="0" w:legacyIndent="360"/>
      <w:lvlJc w:val="left"/>
      <w:rPr>
        <w:rFonts w:ascii="Arial" w:hAnsi="Arial" w:cs="Arial" w:hint="default"/>
      </w:rPr>
    </w:lvl>
  </w:abstractNum>
  <w:num w:numId="1">
    <w:abstractNumId w:val="1"/>
  </w:num>
  <w:num w:numId="2">
    <w:abstractNumId w:val="27"/>
  </w:num>
  <w:num w:numId="3">
    <w:abstractNumId w:val="3"/>
  </w:num>
  <w:num w:numId="4">
    <w:abstractNumId w:val="20"/>
  </w:num>
  <w:num w:numId="5">
    <w:abstractNumId w:val="25"/>
  </w:num>
  <w:num w:numId="6">
    <w:abstractNumId w:val="21"/>
  </w:num>
  <w:num w:numId="7">
    <w:abstractNumId w:val="22"/>
  </w:num>
  <w:num w:numId="8">
    <w:abstractNumId w:val="17"/>
  </w:num>
  <w:num w:numId="9">
    <w:abstractNumId w:val="29"/>
  </w:num>
  <w:num w:numId="10">
    <w:abstractNumId w:val="9"/>
  </w:num>
  <w:num w:numId="11">
    <w:abstractNumId w:val="8"/>
  </w:num>
  <w:num w:numId="12">
    <w:abstractNumId w:val="31"/>
  </w:num>
  <w:num w:numId="13">
    <w:abstractNumId w:val="14"/>
  </w:num>
  <w:num w:numId="14">
    <w:abstractNumId w:val="16"/>
  </w:num>
  <w:num w:numId="15">
    <w:abstractNumId w:val="11"/>
  </w:num>
  <w:num w:numId="16">
    <w:abstractNumId w:val="23"/>
  </w:num>
  <w:num w:numId="17">
    <w:abstractNumId w:val="5"/>
  </w:num>
  <w:num w:numId="18">
    <w:abstractNumId w:val="24"/>
  </w:num>
  <w:num w:numId="19">
    <w:abstractNumId w:val="0"/>
  </w:num>
  <w:num w:numId="20">
    <w:abstractNumId w:val="15"/>
  </w:num>
  <w:num w:numId="21">
    <w:abstractNumId w:val="32"/>
  </w:num>
  <w:num w:numId="22">
    <w:abstractNumId w:val="18"/>
  </w:num>
  <w:num w:numId="23">
    <w:abstractNumId w:val="30"/>
  </w:num>
  <w:num w:numId="24">
    <w:abstractNumId w:val="33"/>
  </w:num>
  <w:num w:numId="25">
    <w:abstractNumId w:val="33"/>
    <w:lvlOverride w:ilvl="0">
      <w:lvl w:ilvl="0">
        <w:start w:val="504"/>
        <w:numFmt w:val="decimal"/>
        <w:lvlText w:val="%1."/>
        <w:legacy w:legacy="1" w:legacySpace="0" w:legacyIndent="360"/>
        <w:lvlJc w:val="left"/>
        <w:rPr>
          <w:rFonts w:ascii="Arial" w:hAnsi="Arial" w:cs="Arial" w:hint="default"/>
        </w:rPr>
      </w:lvl>
    </w:lvlOverride>
  </w:num>
  <w:num w:numId="26">
    <w:abstractNumId w:val="6"/>
  </w:num>
  <w:num w:numId="27">
    <w:abstractNumId w:val="26"/>
  </w:num>
  <w:num w:numId="28">
    <w:abstractNumId w:val="34"/>
  </w:num>
  <w:num w:numId="29">
    <w:abstractNumId w:val="4"/>
  </w:num>
  <w:num w:numId="30">
    <w:abstractNumId w:val="2"/>
  </w:num>
  <w:num w:numId="31">
    <w:abstractNumId w:val="2"/>
    <w:lvlOverride w:ilvl="0">
      <w:lvl w:ilvl="0">
        <w:start w:val="6"/>
        <w:numFmt w:val="decimal"/>
        <w:lvlText w:val="%1."/>
        <w:legacy w:legacy="1" w:legacySpace="0" w:legacyIndent="288"/>
        <w:lvlJc w:val="left"/>
        <w:rPr>
          <w:rFonts w:ascii="Times New Roman" w:hAnsi="Times New Roman" w:cs="Times New Roman" w:hint="default"/>
        </w:rPr>
      </w:lvl>
    </w:lvlOverride>
  </w:num>
  <w:num w:numId="32">
    <w:abstractNumId w:val="19"/>
  </w:num>
  <w:num w:numId="33">
    <w:abstractNumId w:val="12"/>
  </w:num>
  <w:num w:numId="34">
    <w:abstractNumId w:val="7"/>
  </w:num>
  <w:num w:numId="35">
    <w:abstractNumId w:val="13"/>
  </w:num>
  <w:num w:numId="36">
    <w:abstractNumId w:val="10"/>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104"/>
    <o:shapelayout v:ext="edit">
      <o:idmap v:ext="edit" data="4"/>
      <o:rules v:ext="edit">
        <o:r id="V:Rule3" type="connector" idref="#_x0000_s4098"/>
        <o:r id="V:Rule4" type="connector" idref="#_x0000_s4100"/>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5B52"/>
    <w:rsid w:val="0000176E"/>
    <w:rsid w:val="000360D3"/>
    <w:rsid w:val="00095B52"/>
    <w:rsid w:val="00107F9A"/>
    <w:rsid w:val="00286ABF"/>
    <w:rsid w:val="003E1139"/>
    <w:rsid w:val="00464565"/>
    <w:rsid w:val="004A29B6"/>
    <w:rsid w:val="004D1FE4"/>
    <w:rsid w:val="00506936"/>
    <w:rsid w:val="00570031"/>
    <w:rsid w:val="005B59CD"/>
    <w:rsid w:val="0060490C"/>
    <w:rsid w:val="00783194"/>
    <w:rsid w:val="007C27AE"/>
    <w:rsid w:val="0080709D"/>
    <w:rsid w:val="0081542D"/>
    <w:rsid w:val="008B65C5"/>
    <w:rsid w:val="00902393"/>
    <w:rsid w:val="009851ED"/>
    <w:rsid w:val="009B20A2"/>
    <w:rsid w:val="009D0F65"/>
    <w:rsid w:val="00A16A5F"/>
    <w:rsid w:val="00AB03DA"/>
    <w:rsid w:val="00C26B01"/>
    <w:rsid w:val="00D855EB"/>
    <w:rsid w:val="00FC5772"/>
    <w:rsid w:val="00FE57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194"/>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176E"/>
    <w:rPr>
      <w:rFonts w:ascii="Tahoma" w:hAnsi="Tahoma" w:cs="Tahoma"/>
      <w:sz w:val="16"/>
      <w:szCs w:val="16"/>
    </w:rPr>
  </w:style>
  <w:style w:type="character" w:customStyle="1" w:styleId="a4">
    <w:name w:val="Текст выноски Знак"/>
    <w:basedOn w:val="a0"/>
    <w:link w:val="a3"/>
    <w:uiPriority w:val="99"/>
    <w:semiHidden/>
    <w:rsid w:val="0000176E"/>
    <w:rPr>
      <w:rFonts w:ascii="Tahoma" w:hAnsi="Tahoma" w:cs="Tahoma"/>
      <w:sz w:val="16"/>
      <w:szCs w:val="16"/>
    </w:rPr>
  </w:style>
  <w:style w:type="paragraph" w:styleId="a5">
    <w:name w:val="header"/>
    <w:basedOn w:val="a"/>
    <w:link w:val="a6"/>
    <w:uiPriority w:val="99"/>
    <w:unhideWhenUsed/>
    <w:rsid w:val="004A29B6"/>
    <w:pPr>
      <w:tabs>
        <w:tab w:val="center" w:pos="4677"/>
        <w:tab w:val="right" w:pos="9355"/>
      </w:tabs>
    </w:pPr>
  </w:style>
  <w:style w:type="character" w:customStyle="1" w:styleId="a6">
    <w:name w:val="Верхний колонтитул Знак"/>
    <w:basedOn w:val="a0"/>
    <w:link w:val="a5"/>
    <w:uiPriority w:val="99"/>
    <w:rsid w:val="004A29B6"/>
    <w:rPr>
      <w:rFonts w:ascii="Times New Roman" w:hAnsi="Times New Roman" w:cs="Times New Roman"/>
      <w:sz w:val="20"/>
      <w:szCs w:val="20"/>
    </w:rPr>
  </w:style>
  <w:style w:type="paragraph" w:styleId="a7">
    <w:name w:val="footer"/>
    <w:basedOn w:val="a"/>
    <w:link w:val="a8"/>
    <w:uiPriority w:val="99"/>
    <w:unhideWhenUsed/>
    <w:rsid w:val="004A29B6"/>
    <w:pPr>
      <w:tabs>
        <w:tab w:val="center" w:pos="4677"/>
        <w:tab w:val="right" w:pos="9355"/>
      </w:tabs>
    </w:pPr>
  </w:style>
  <w:style w:type="character" w:customStyle="1" w:styleId="a8">
    <w:name w:val="Нижний колонтитул Знак"/>
    <w:basedOn w:val="a0"/>
    <w:link w:val="a7"/>
    <w:uiPriority w:val="99"/>
    <w:rsid w:val="004A29B6"/>
    <w:rPr>
      <w:rFonts w:ascii="Times New Roman" w:hAnsi="Times New Roman" w:cs="Times New Roman"/>
      <w:sz w:val="20"/>
      <w:szCs w:val="20"/>
    </w:rPr>
  </w:style>
  <w:style w:type="character" w:customStyle="1" w:styleId="A30">
    <w:name w:val="A3"/>
    <w:uiPriority w:val="99"/>
    <w:rsid w:val="00464565"/>
    <w:rPr>
      <w:rFonts w:cs="Univers LT Std 45 Light"/>
      <w:b/>
      <w:bCs/>
      <w:color w:val="000000"/>
      <w:sz w:val="15"/>
      <w:szCs w:val="15"/>
    </w:rPr>
  </w:style>
  <w:style w:type="paragraph" w:styleId="a9">
    <w:name w:val="List Paragraph"/>
    <w:basedOn w:val="a"/>
    <w:uiPriority w:val="34"/>
    <w:qFormat/>
    <w:rsid w:val="00902393"/>
    <w:pPr>
      <w:ind w:left="720"/>
      <w:contextualSpacing/>
    </w:pPr>
  </w:style>
  <w:style w:type="character" w:styleId="aa">
    <w:name w:val="Hyperlink"/>
    <w:basedOn w:val="a0"/>
    <w:uiPriority w:val="99"/>
    <w:semiHidden/>
    <w:unhideWhenUsed/>
    <w:rsid w:val="00286AB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B59092-8288-4137-997B-B150858AE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Pages>
  <Words>5091</Words>
  <Characters>36385</Characters>
  <Application>Microsoft Office Word</Application>
  <DocSecurity>0</DocSecurity>
  <Lines>303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9</cp:revision>
  <dcterms:created xsi:type="dcterms:W3CDTF">2016-04-28T09:16:00Z</dcterms:created>
  <dcterms:modified xsi:type="dcterms:W3CDTF">2016-07-20T12:03:00Z</dcterms:modified>
</cp:coreProperties>
</file>